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7273" w14:textId="77777777" w:rsidR="00274A5E" w:rsidRDefault="00274A5E" w:rsidP="00AC730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REGIONE LOMBARDIA TAGLI I FONDI PER</w:t>
      </w:r>
    </w:p>
    <w:p w14:paraId="092FFABD" w14:textId="3C368D88" w:rsidR="000414B5" w:rsidRDefault="00274A5E" w:rsidP="00AC730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LA NON AUTOSUFFICIENZA</w:t>
      </w:r>
    </w:p>
    <w:p w14:paraId="23BF4614" w14:textId="77777777" w:rsidR="00AC730C" w:rsidRPr="00AC730C" w:rsidRDefault="00AC730C" w:rsidP="00AC730C">
      <w:pPr>
        <w:jc w:val="center"/>
        <w:rPr>
          <w:rFonts w:asciiTheme="minorHAnsi" w:hAnsiTheme="minorHAnsi" w:cstheme="minorHAnsi"/>
          <w:b/>
          <w:bCs/>
        </w:rPr>
      </w:pPr>
    </w:p>
    <w:p w14:paraId="41358DE3" w14:textId="13DB1B25" w:rsidR="000414B5" w:rsidRPr="00B16B6C" w:rsidRDefault="00B16B6C" w:rsidP="00B16B6C">
      <w:pPr>
        <w:jc w:val="both"/>
        <w:rPr>
          <w:rFonts w:asciiTheme="minorHAnsi" w:hAnsiTheme="minorHAnsi" w:cstheme="minorHAnsi"/>
          <w:i/>
          <w:iCs/>
        </w:rPr>
      </w:pPr>
      <w:r w:rsidRPr="00B16B6C">
        <w:rPr>
          <w:rFonts w:asciiTheme="minorHAnsi" w:hAnsiTheme="minorHAnsi" w:cstheme="minorHAnsi"/>
          <w:i/>
          <w:iCs/>
        </w:rPr>
        <w:t xml:space="preserve">Con la delibera </w:t>
      </w:r>
      <w:r>
        <w:rPr>
          <w:rFonts w:asciiTheme="minorHAnsi" w:hAnsiTheme="minorHAnsi" w:cstheme="minorHAnsi"/>
          <w:i/>
          <w:iCs/>
        </w:rPr>
        <w:t xml:space="preserve">n. </w:t>
      </w:r>
      <w:r w:rsidRPr="00B16B6C">
        <w:rPr>
          <w:rFonts w:asciiTheme="minorHAnsi" w:hAnsiTheme="minorHAnsi" w:cstheme="minorHAnsi"/>
          <w:i/>
          <w:iCs/>
        </w:rPr>
        <w:t>1669 approvata dalla Giunta regionale il 28 dicembre 2023, dal 1</w:t>
      </w:r>
      <w:r>
        <w:rPr>
          <w:rFonts w:asciiTheme="minorHAnsi" w:hAnsiTheme="minorHAnsi" w:cstheme="minorHAnsi"/>
          <w:i/>
          <w:iCs/>
        </w:rPr>
        <w:t>°</w:t>
      </w:r>
      <w:r w:rsidRPr="00B16B6C">
        <w:rPr>
          <w:rFonts w:asciiTheme="minorHAnsi" w:hAnsiTheme="minorHAnsi" w:cstheme="minorHAnsi"/>
          <w:i/>
          <w:iCs/>
        </w:rPr>
        <w:t xml:space="preserve"> giugno 2024 </w:t>
      </w:r>
      <w:r>
        <w:rPr>
          <w:rFonts w:asciiTheme="minorHAnsi" w:hAnsiTheme="minorHAnsi" w:cstheme="minorHAnsi"/>
          <w:i/>
          <w:iCs/>
        </w:rPr>
        <w:t>più di 7mila</w:t>
      </w:r>
      <w:r w:rsidRPr="00B16B6C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persone con disabilità grave o gravissima</w:t>
      </w:r>
      <w:r w:rsidRPr="00B16B6C">
        <w:rPr>
          <w:rFonts w:asciiTheme="minorHAnsi" w:hAnsiTheme="minorHAnsi" w:cstheme="minorHAnsi"/>
          <w:i/>
          <w:iCs/>
        </w:rPr>
        <w:t xml:space="preserve"> vedranno ridursi il sussidio</w:t>
      </w:r>
      <w:r>
        <w:rPr>
          <w:rFonts w:asciiTheme="minorHAnsi" w:hAnsiTheme="minorHAnsi" w:cstheme="minorHAnsi"/>
          <w:i/>
          <w:iCs/>
        </w:rPr>
        <w:t xml:space="preserve"> per l’assistenza famigliare</w:t>
      </w:r>
      <w:r w:rsidRPr="00B16B6C">
        <w:rPr>
          <w:rFonts w:asciiTheme="minorHAnsi" w:hAnsiTheme="minorHAnsi" w:cstheme="minorHAnsi"/>
          <w:i/>
          <w:iCs/>
        </w:rPr>
        <w:t xml:space="preserve"> da 650 a 400 euro mensili.</w:t>
      </w:r>
    </w:p>
    <w:p w14:paraId="27CCA221" w14:textId="77777777" w:rsidR="00B16B6C" w:rsidRPr="00B16B6C" w:rsidRDefault="00B16B6C" w:rsidP="00B16B6C">
      <w:pPr>
        <w:jc w:val="both"/>
        <w:rPr>
          <w:rFonts w:asciiTheme="minorHAnsi" w:hAnsiTheme="minorHAnsi" w:cstheme="minorHAnsi"/>
          <w:i/>
          <w:iCs/>
        </w:rPr>
      </w:pPr>
    </w:p>
    <w:p w14:paraId="7EC058C8" w14:textId="2C753A0A" w:rsidR="001F5D7A" w:rsidRDefault="000414B5" w:rsidP="00B16B6C">
      <w:pPr>
        <w:jc w:val="both"/>
        <w:rPr>
          <w:rFonts w:asciiTheme="minorHAnsi" w:hAnsiTheme="minorHAnsi" w:cstheme="minorHAnsi"/>
        </w:rPr>
      </w:pPr>
      <w:r w:rsidRPr="00B16B6C">
        <w:rPr>
          <w:rFonts w:asciiTheme="minorHAnsi" w:hAnsiTheme="minorHAnsi" w:cstheme="minorHAnsi"/>
          <w:i/>
          <w:iCs/>
        </w:rPr>
        <w:t xml:space="preserve">Padova, </w:t>
      </w:r>
      <w:r w:rsidR="001F5D7A" w:rsidRPr="00B16B6C">
        <w:rPr>
          <w:rFonts w:asciiTheme="minorHAnsi" w:hAnsiTheme="minorHAnsi" w:cstheme="minorHAnsi"/>
          <w:i/>
          <w:iCs/>
        </w:rPr>
        <w:t>2 gennaio 2024</w:t>
      </w:r>
      <w:r w:rsidRPr="00B16B6C">
        <w:rPr>
          <w:rFonts w:asciiTheme="minorHAnsi" w:hAnsiTheme="minorHAnsi" w:cstheme="minorHAnsi"/>
        </w:rPr>
        <w:t xml:space="preserve"> – </w:t>
      </w:r>
      <w:r w:rsidR="00E30B11">
        <w:rPr>
          <w:rFonts w:asciiTheme="minorHAnsi" w:hAnsiTheme="minorHAnsi" w:cstheme="minorHAnsi"/>
        </w:rPr>
        <w:t xml:space="preserve">A nulla è valso </w:t>
      </w:r>
      <w:r w:rsidR="00F952CF">
        <w:rPr>
          <w:rFonts w:asciiTheme="minorHAnsi" w:hAnsiTheme="minorHAnsi" w:cstheme="minorHAnsi"/>
        </w:rPr>
        <w:t>in ques</w:t>
      </w:r>
      <w:r w:rsidR="00412D7B">
        <w:rPr>
          <w:rFonts w:asciiTheme="minorHAnsi" w:hAnsiTheme="minorHAnsi" w:cstheme="minorHAnsi"/>
        </w:rPr>
        <w:t>te settimane</w:t>
      </w:r>
      <w:r w:rsidR="00F952CF">
        <w:rPr>
          <w:rFonts w:asciiTheme="minorHAnsi" w:hAnsiTheme="minorHAnsi" w:cstheme="minorHAnsi"/>
        </w:rPr>
        <w:t xml:space="preserve"> </w:t>
      </w:r>
      <w:r w:rsidR="00E30B11">
        <w:rPr>
          <w:rFonts w:asciiTheme="minorHAnsi" w:hAnsiTheme="minorHAnsi" w:cstheme="minorHAnsi"/>
        </w:rPr>
        <w:t xml:space="preserve">il lavoro di richiamo di tante associazioni lombarde nei confronti dell’Assessorato </w:t>
      </w:r>
      <w:r w:rsidR="00E30B11" w:rsidRPr="00E30B11">
        <w:rPr>
          <w:rFonts w:asciiTheme="minorHAnsi" w:hAnsiTheme="minorHAnsi" w:cstheme="minorHAnsi"/>
        </w:rPr>
        <w:t>alla Famiglia e Solidarietà sociale</w:t>
      </w:r>
      <w:r w:rsidR="00E30B11">
        <w:rPr>
          <w:rFonts w:asciiTheme="minorHAnsi" w:hAnsiTheme="minorHAnsi" w:cstheme="minorHAnsi"/>
        </w:rPr>
        <w:t>: il 23 dicembre 2023 l</w:t>
      </w:r>
      <w:r w:rsidR="00E30B11" w:rsidRPr="00E30B11">
        <w:rPr>
          <w:rFonts w:asciiTheme="minorHAnsi" w:hAnsiTheme="minorHAnsi" w:cstheme="minorHAnsi"/>
        </w:rPr>
        <w:t>a Giunta di Regione Lombardia</w:t>
      </w:r>
      <w:r w:rsidR="00E30B11">
        <w:rPr>
          <w:rFonts w:asciiTheme="minorHAnsi" w:hAnsiTheme="minorHAnsi" w:cstheme="minorHAnsi"/>
        </w:rPr>
        <w:t xml:space="preserve"> </w:t>
      </w:r>
      <w:r w:rsidR="00E30B11" w:rsidRPr="00E30B11">
        <w:rPr>
          <w:rFonts w:asciiTheme="minorHAnsi" w:hAnsiTheme="minorHAnsi" w:cstheme="minorHAnsi"/>
        </w:rPr>
        <w:t xml:space="preserve">ha deliberato all’unanimità il taglio sulle Misure B1 e B2 relative alla disabilità gravissima e grave, </w:t>
      </w:r>
      <w:r w:rsidR="00E30B11">
        <w:rPr>
          <w:rFonts w:asciiTheme="minorHAnsi" w:hAnsiTheme="minorHAnsi" w:cstheme="minorHAnsi"/>
        </w:rPr>
        <w:t>finanziate</w:t>
      </w:r>
      <w:r w:rsidR="00E30B11" w:rsidRPr="00E30B11">
        <w:rPr>
          <w:rFonts w:asciiTheme="minorHAnsi" w:hAnsiTheme="minorHAnsi" w:cstheme="minorHAnsi"/>
        </w:rPr>
        <w:t xml:space="preserve"> </w:t>
      </w:r>
      <w:r w:rsidR="00E30B11">
        <w:rPr>
          <w:rFonts w:asciiTheme="minorHAnsi" w:hAnsiTheme="minorHAnsi" w:cstheme="minorHAnsi"/>
        </w:rPr>
        <w:t>da</w:t>
      </w:r>
      <w:r w:rsidR="00E30B11" w:rsidRPr="00E30B11">
        <w:rPr>
          <w:rFonts w:asciiTheme="minorHAnsi" w:hAnsiTheme="minorHAnsi" w:cstheme="minorHAnsi"/>
        </w:rPr>
        <w:t xml:space="preserve"> risorse statali del Fondo Nazionale per la Non Autosufficienza (FNA) e con risorse regionali. </w:t>
      </w:r>
      <w:r w:rsidR="00E30B11">
        <w:rPr>
          <w:rFonts w:asciiTheme="minorHAnsi" w:hAnsiTheme="minorHAnsi" w:cstheme="minorHAnsi"/>
        </w:rPr>
        <w:t>Una decisione che colpisce duramente i</w:t>
      </w:r>
      <w:r w:rsidR="00F952CF">
        <w:rPr>
          <w:rFonts w:asciiTheme="minorHAnsi" w:hAnsiTheme="minorHAnsi" w:cstheme="minorHAnsi"/>
        </w:rPr>
        <w:t>l sostegno ai</w:t>
      </w:r>
      <w:r w:rsidR="00E30B11">
        <w:rPr>
          <w:rFonts w:asciiTheme="minorHAnsi" w:hAnsiTheme="minorHAnsi" w:cstheme="minorHAnsi"/>
        </w:rPr>
        <w:t xml:space="preserve"> caregiver familiari, cioè quelle persone che</w:t>
      </w:r>
      <w:r w:rsidR="00F952CF">
        <w:rPr>
          <w:rFonts w:asciiTheme="minorHAnsi" w:hAnsiTheme="minorHAnsi" w:cstheme="minorHAnsi"/>
        </w:rPr>
        <w:t xml:space="preserve"> da sole,</w:t>
      </w:r>
      <w:r w:rsidR="00E30B11">
        <w:rPr>
          <w:rFonts w:asciiTheme="minorHAnsi" w:hAnsiTheme="minorHAnsi" w:cstheme="minorHAnsi"/>
        </w:rPr>
        <w:t xml:space="preserve"> ogni giorno</w:t>
      </w:r>
      <w:r w:rsidR="00F952CF">
        <w:rPr>
          <w:rFonts w:asciiTheme="minorHAnsi" w:hAnsiTheme="minorHAnsi" w:cstheme="minorHAnsi"/>
        </w:rPr>
        <w:t>,</w:t>
      </w:r>
      <w:r w:rsidR="00E30B11">
        <w:rPr>
          <w:rFonts w:asciiTheme="minorHAnsi" w:hAnsiTheme="minorHAnsi" w:cstheme="minorHAnsi"/>
        </w:rPr>
        <w:t xml:space="preserve"> </w:t>
      </w:r>
      <w:r w:rsidR="00F952CF">
        <w:rPr>
          <w:rFonts w:asciiTheme="minorHAnsi" w:hAnsiTheme="minorHAnsi" w:cstheme="minorHAnsi"/>
        </w:rPr>
        <w:t xml:space="preserve">assistono </w:t>
      </w:r>
      <w:r w:rsidR="00E30B11">
        <w:rPr>
          <w:rFonts w:asciiTheme="minorHAnsi" w:hAnsiTheme="minorHAnsi" w:cstheme="minorHAnsi"/>
        </w:rPr>
        <w:t>chi ha una disabilità grave o gravissima</w:t>
      </w:r>
      <w:r w:rsidR="00F952CF">
        <w:rPr>
          <w:rFonts w:asciiTheme="minorHAnsi" w:hAnsiTheme="minorHAnsi" w:cstheme="minorHAnsi"/>
        </w:rPr>
        <w:t xml:space="preserve">. </w:t>
      </w:r>
      <w:r w:rsidR="00F952CF" w:rsidRPr="00F952CF">
        <w:rPr>
          <w:rFonts w:asciiTheme="minorHAnsi" w:hAnsiTheme="minorHAnsi" w:cstheme="minorHAnsi"/>
        </w:rPr>
        <w:t>A partire dal 1° giugno 2024</w:t>
      </w:r>
      <w:r w:rsidR="00F952CF">
        <w:rPr>
          <w:rFonts w:asciiTheme="minorHAnsi" w:hAnsiTheme="minorHAnsi" w:cstheme="minorHAnsi"/>
        </w:rPr>
        <w:t xml:space="preserve"> infatti</w:t>
      </w:r>
      <w:r w:rsidR="00F952CF" w:rsidRPr="00F952CF">
        <w:rPr>
          <w:rFonts w:asciiTheme="minorHAnsi" w:hAnsiTheme="minorHAnsi" w:cstheme="minorHAnsi"/>
        </w:rPr>
        <w:t xml:space="preserve">, più di </w:t>
      </w:r>
      <w:r w:rsidR="00F952CF">
        <w:rPr>
          <w:rFonts w:asciiTheme="minorHAnsi" w:hAnsiTheme="minorHAnsi" w:cstheme="minorHAnsi"/>
        </w:rPr>
        <w:t>7mila</w:t>
      </w:r>
      <w:r w:rsidR="00F952CF" w:rsidRPr="00F952CF">
        <w:rPr>
          <w:rFonts w:asciiTheme="minorHAnsi" w:hAnsiTheme="minorHAnsi" w:cstheme="minorHAnsi"/>
        </w:rPr>
        <w:t xml:space="preserve"> persone con gravissima disabilità che vivono in Lombardia vedranno decurtare da 650 a 400 euro mensili il proprio contributo per l’assistenza domiciliare. </w:t>
      </w:r>
      <w:r w:rsidR="00F952CF">
        <w:rPr>
          <w:rFonts w:asciiTheme="minorHAnsi" w:hAnsiTheme="minorHAnsi" w:cstheme="minorHAnsi"/>
        </w:rPr>
        <w:t>Questa situazione coinvolge altre</w:t>
      </w:r>
      <w:r w:rsidR="00F952CF" w:rsidRPr="00F952CF">
        <w:rPr>
          <w:rFonts w:asciiTheme="minorHAnsi" w:hAnsiTheme="minorHAnsi" w:cstheme="minorHAnsi"/>
        </w:rPr>
        <w:t xml:space="preserve"> </w:t>
      </w:r>
      <w:r w:rsidR="00F952CF">
        <w:rPr>
          <w:rFonts w:asciiTheme="minorHAnsi" w:hAnsiTheme="minorHAnsi" w:cstheme="minorHAnsi"/>
        </w:rPr>
        <w:t>10mila</w:t>
      </w:r>
      <w:r w:rsidR="00F952CF" w:rsidRPr="00F952CF">
        <w:rPr>
          <w:rFonts w:asciiTheme="minorHAnsi" w:hAnsiTheme="minorHAnsi" w:cstheme="minorHAnsi"/>
        </w:rPr>
        <w:t xml:space="preserve"> persone con grave disabilità, che ricevono contributi per la loro assistenza dai Comuni.</w:t>
      </w:r>
    </w:p>
    <w:p w14:paraId="538383F6" w14:textId="77777777" w:rsidR="00E30B11" w:rsidRDefault="00E30B11" w:rsidP="00B16B6C">
      <w:pPr>
        <w:jc w:val="both"/>
        <w:rPr>
          <w:rFonts w:asciiTheme="minorHAnsi" w:hAnsiTheme="minorHAnsi" w:cstheme="minorHAnsi"/>
        </w:rPr>
      </w:pPr>
    </w:p>
    <w:p w14:paraId="31918D3E" w14:textId="57AD1DF3" w:rsidR="001F5D7A" w:rsidRPr="00412D7B" w:rsidRDefault="0052623D" w:rsidP="00B16B6C">
      <w:pPr>
        <w:pStyle w:val="NormaleWeb"/>
        <w:shd w:val="clear" w:color="auto" w:fill="FFFFFF"/>
        <w:spacing w:before="0" w:after="0" w:line="238" w:lineRule="atLeast"/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</w:pP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«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Siamo molto d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el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usi perché in questi mesi abbiamo sotto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lineato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più volte la si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t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uazione ma le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criticità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sono state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ignorate</w:t>
      </w:r>
      <w:r w:rsidR="00B16B6C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– commenta Marco Rasconi, Presidente nazionale UILDM –</w:t>
      </w:r>
      <w:r w:rsidR="00B01A89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</w:t>
      </w:r>
      <w:r w:rsidR="00B16B6C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a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bbiamo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ribadito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più volte negli anni che i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l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ca</w:t>
      </w:r>
      <w:r w:rsidR="00B27345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r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egiver è una riso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r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sa fondamentale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che 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ha bisogno di prote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zione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e aiuto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: 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questa delibera pone in difficolt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à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chi si occu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pa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delle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persone con disabilità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e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le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persone con disabilità 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stesse, sott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ra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endo risorse a una ris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posta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f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on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d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amentale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e insostituibile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.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A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ncora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una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volta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le famiglie che hanno a che fare con una disabilità grave o gravissima sono messe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in grave difficoltà.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UILDM si unisce a AISLA, </w:t>
      </w:r>
      <w:proofErr w:type="spellStart"/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Ledha</w:t>
      </w:r>
      <w:proofErr w:type="spellEnd"/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e alle realtà del Terzo Settore che si sono già espresse su questa situazione per chiedere un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intervent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o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immediato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-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anche da parte del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M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inistero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del lavoro e delle politiche sociali -</w:t>
      </w:r>
      <w:r w:rsidR="001F5D7A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per poter garantire almeno la continuità degli interventi in atto e non peggiorare ancora.».</w:t>
      </w:r>
    </w:p>
    <w:p w14:paraId="450FD58E" w14:textId="77777777" w:rsidR="00F952CF" w:rsidRDefault="00F952CF" w:rsidP="00B16B6C">
      <w:pPr>
        <w:pStyle w:val="NormaleWeb"/>
        <w:shd w:val="clear" w:color="auto" w:fill="FFFFFF"/>
        <w:spacing w:before="0" w:after="0" w:line="238" w:lineRule="atLeast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</w:p>
    <w:p w14:paraId="3EE2D834" w14:textId="17C08309" w:rsidR="00412D7B" w:rsidRDefault="00F952CF" w:rsidP="00B16B6C">
      <w:pPr>
        <w:pStyle w:val="NormaleWeb"/>
        <w:shd w:val="clear" w:color="auto" w:fill="FFFFFF"/>
        <w:spacing w:before="0" w:after="0" w:line="238" w:lineRule="atLeast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  <w:r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Stando a quanto comunicato dalla Regione, la parte di contributo economico ridotto verrà </w:t>
      </w:r>
      <w:r w:rsidR="00412D7B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convertito</w:t>
      </w:r>
      <w:r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="00412D7B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in</w:t>
      </w:r>
      <w:r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servizi erogati dai Comuni. Un piano di assistenza insufficiente perché tali servizi non possono coprire in modo adeguato i bisogni di una persona con disabilità grave</w:t>
      </w:r>
      <w:r w:rsidR="00412D7B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. Un esempio? Il costo orario del personale messo a disposizione dalla Regione ai Comuni, per garantire assistenza igienico-sanitaria a una persona completamente paralizzata, non copre nemmeno tre giorni al mese.</w:t>
      </w:r>
    </w:p>
    <w:p w14:paraId="0329A865" w14:textId="77777777" w:rsidR="00412D7B" w:rsidRDefault="00412D7B" w:rsidP="00B16B6C">
      <w:pPr>
        <w:pStyle w:val="NormaleWeb"/>
        <w:shd w:val="clear" w:color="auto" w:fill="FFFFFF"/>
        <w:spacing w:before="0" w:after="0" w:line="238" w:lineRule="atLeast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</w:p>
    <w:p w14:paraId="25B0F1A8" w14:textId="2762E65E" w:rsidR="00412D7B" w:rsidRDefault="00412D7B" w:rsidP="00B16B6C">
      <w:pPr>
        <w:pStyle w:val="NormaleWeb"/>
        <w:shd w:val="clear" w:color="auto" w:fill="FFFFFF"/>
        <w:spacing w:before="0" w:after="0" w:line="238" w:lineRule="atLeast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  <w:r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Come è possibile, con dati e numeri di questa portata, poter solo pensare di essere liberi di scegliere come organizzare la propria vita? Dare risposte a queste famiglie e alle persone con disabilità grave e gravissima è un’urgenza sia di ordine pratico e concreto ma anche culturale. Mettere al centro le persone significa garantire prima di tutto la loro dignità. Anche UILDM lancia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quindi l’appello al </w:t>
      </w:r>
      <w:r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M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inistero del Lavoro e delle politiche sociali perché risponda </w:t>
      </w:r>
      <w:r w:rsidR="00095A85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positivamente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alla r</w:t>
      </w:r>
      <w:r w:rsidR="00095A85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i</w:t>
      </w:r>
      <w:r w:rsidRPr="00412D7B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chiesta di Regione Lombardia</w:t>
      </w:r>
      <w:r w:rsidR="00095A85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di </w:t>
      </w:r>
      <w:r w:rsidR="00095A85" w:rsidRPr="00095A85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poter rinviare l’attuazione di quanto previsto dal Piano nazionale per la non autosufficienza.</w:t>
      </w:r>
      <w:r w:rsidR="00095A85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</w:t>
      </w:r>
    </w:p>
    <w:p w14:paraId="7C4A22DD" w14:textId="77777777" w:rsidR="00095A85" w:rsidRDefault="00095A85" w:rsidP="00B16B6C">
      <w:pPr>
        <w:pStyle w:val="NormaleWeb"/>
        <w:shd w:val="clear" w:color="auto" w:fill="FFFFFF"/>
        <w:spacing w:before="0" w:after="0" w:line="238" w:lineRule="atLeast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</w:p>
    <w:p w14:paraId="47723DED" w14:textId="77777777" w:rsidR="00651692" w:rsidRDefault="00651692" w:rsidP="000414B5">
      <w:pPr>
        <w:pStyle w:val="NormaleWeb"/>
        <w:shd w:val="clear" w:color="auto" w:fill="FFFFFF"/>
        <w:spacing w:before="0" w:after="0" w:line="238" w:lineRule="atLeast"/>
        <w:rPr>
          <w:rStyle w:val="Enfasigrassetto"/>
          <w:rFonts w:asciiTheme="minorHAnsi" w:hAnsiTheme="minorHAnsi" w:cstheme="minorHAnsi"/>
          <w:i/>
          <w:iCs/>
          <w:color w:val="000000"/>
          <w:sz w:val="19"/>
          <w:szCs w:val="19"/>
        </w:rPr>
      </w:pPr>
    </w:p>
    <w:p w14:paraId="1A404E66" w14:textId="77777777" w:rsidR="00651692" w:rsidRDefault="00651692" w:rsidP="000414B5">
      <w:pPr>
        <w:pStyle w:val="NormaleWeb"/>
        <w:shd w:val="clear" w:color="auto" w:fill="FFFFFF"/>
        <w:spacing w:before="0" w:after="0" w:line="238" w:lineRule="atLeast"/>
        <w:rPr>
          <w:rStyle w:val="Enfasigrassetto"/>
          <w:rFonts w:asciiTheme="minorHAnsi" w:hAnsiTheme="minorHAnsi" w:cstheme="minorHAnsi"/>
          <w:i/>
          <w:iCs/>
          <w:color w:val="000000"/>
          <w:sz w:val="19"/>
          <w:szCs w:val="19"/>
        </w:rPr>
      </w:pPr>
    </w:p>
    <w:p w14:paraId="66E05962" w14:textId="77777777" w:rsidR="00651692" w:rsidRDefault="00651692" w:rsidP="000414B5">
      <w:pPr>
        <w:pStyle w:val="NormaleWeb"/>
        <w:shd w:val="clear" w:color="auto" w:fill="FFFFFF"/>
        <w:spacing w:before="0" w:after="0" w:line="238" w:lineRule="atLeast"/>
        <w:rPr>
          <w:rStyle w:val="Enfasigrassetto"/>
          <w:rFonts w:asciiTheme="minorHAnsi" w:hAnsiTheme="minorHAnsi" w:cstheme="minorHAnsi"/>
          <w:i/>
          <w:iCs/>
          <w:color w:val="000000"/>
          <w:sz w:val="19"/>
          <w:szCs w:val="19"/>
        </w:rPr>
      </w:pPr>
    </w:p>
    <w:p w14:paraId="5B439038" w14:textId="77777777" w:rsidR="00651692" w:rsidRDefault="00651692" w:rsidP="000414B5">
      <w:pPr>
        <w:pStyle w:val="NormaleWeb"/>
        <w:shd w:val="clear" w:color="auto" w:fill="FFFFFF"/>
        <w:spacing w:before="0" w:after="0" w:line="238" w:lineRule="atLeast"/>
        <w:rPr>
          <w:rStyle w:val="Enfasigrassetto"/>
          <w:rFonts w:asciiTheme="minorHAnsi" w:hAnsiTheme="minorHAnsi" w:cstheme="minorHAnsi"/>
          <w:i/>
          <w:iCs/>
          <w:color w:val="000000"/>
          <w:sz w:val="19"/>
          <w:szCs w:val="19"/>
        </w:rPr>
      </w:pPr>
    </w:p>
    <w:p w14:paraId="345D184A" w14:textId="47D1EB7A" w:rsidR="000414B5" w:rsidRPr="000414B5" w:rsidRDefault="000414B5" w:rsidP="000414B5">
      <w:pPr>
        <w:pStyle w:val="NormaleWeb"/>
        <w:shd w:val="clear" w:color="auto" w:fill="FFFFFF"/>
        <w:spacing w:before="0" w:after="0" w:line="238" w:lineRule="atLeast"/>
        <w:rPr>
          <w:rFonts w:asciiTheme="minorHAnsi" w:hAnsiTheme="minorHAnsi" w:cstheme="minorHAnsi"/>
          <w:sz w:val="19"/>
          <w:szCs w:val="19"/>
        </w:rPr>
      </w:pPr>
      <w:r w:rsidRPr="000414B5">
        <w:rPr>
          <w:rStyle w:val="Enfasigrassetto"/>
          <w:rFonts w:asciiTheme="minorHAnsi" w:hAnsiTheme="minorHAnsi" w:cstheme="minorHAnsi"/>
          <w:i/>
          <w:iCs/>
          <w:color w:val="000000"/>
          <w:sz w:val="19"/>
          <w:szCs w:val="19"/>
        </w:rPr>
        <w:lastRenderedPageBreak/>
        <w:t xml:space="preserve">UILDM </w:t>
      </w:r>
      <w:r w:rsidRPr="000414B5">
        <w:rPr>
          <w:rStyle w:val="Enfasicorsivo"/>
          <w:rFonts w:asciiTheme="minorHAnsi" w:hAnsiTheme="minorHAnsi" w:cstheme="minorHAnsi"/>
          <w:color w:val="000000"/>
          <w:sz w:val="19"/>
          <w:szCs w:val="19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66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72799EAE" w14:textId="77777777" w:rsidR="000414B5" w:rsidRPr="000414B5" w:rsidRDefault="000414B5" w:rsidP="000414B5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</w:rPr>
      </w:pPr>
    </w:p>
    <w:p w14:paraId="3EC96435" w14:textId="77777777" w:rsidR="000414B5" w:rsidRPr="000414B5" w:rsidRDefault="000414B5" w:rsidP="000414B5">
      <w:pPr>
        <w:rPr>
          <w:rFonts w:asciiTheme="minorHAnsi" w:hAnsiTheme="minorHAnsi" w:cstheme="minorHAnsi"/>
        </w:rPr>
      </w:pPr>
      <w:r w:rsidRPr="000414B5">
        <w:rPr>
          <w:rFonts w:asciiTheme="minorHAnsi" w:hAnsiTheme="minorHAnsi" w:cstheme="minorHAnsi"/>
          <w:u w:val="single"/>
        </w:rPr>
        <w:t>Ufficio stampa UILDM</w:t>
      </w:r>
      <w:r w:rsidRPr="000414B5">
        <w:rPr>
          <w:rFonts w:asciiTheme="minorHAnsi" w:hAnsiTheme="minorHAnsi" w:cstheme="minorHAnsi"/>
        </w:rPr>
        <w:br/>
        <w:t>Alessandra Piva e Chiara Santato</w:t>
      </w:r>
      <w:r w:rsidRPr="000414B5">
        <w:rPr>
          <w:rFonts w:asciiTheme="minorHAnsi" w:hAnsiTheme="minorHAnsi" w:cstheme="minorHAnsi"/>
        </w:rPr>
        <w:br/>
      </w:r>
      <w:hyperlink r:id="rId7" w:tgtFrame="_blank" w:history="1">
        <w:r w:rsidRPr="000414B5">
          <w:rPr>
            <w:rStyle w:val="Collegamentoipertestuale"/>
            <w:rFonts w:asciiTheme="minorHAnsi" w:hAnsiTheme="minorHAnsi" w:cstheme="minorHAnsi"/>
          </w:rPr>
          <w:t>uildmcomunicazione@uildm.it</w:t>
        </w:r>
      </w:hyperlink>
      <w:r w:rsidRPr="000414B5">
        <w:rPr>
          <w:rFonts w:asciiTheme="minorHAnsi" w:hAnsiTheme="minorHAnsi" w:cstheme="minorHAnsi"/>
        </w:rPr>
        <w:br/>
        <w:t>049/8021001 int.2</w:t>
      </w:r>
    </w:p>
    <w:p w14:paraId="4E257FFC" w14:textId="1284B923" w:rsidR="003222C8" w:rsidRPr="00580AE2" w:rsidRDefault="000414B5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660615F1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0" r="635" b="3175"/>
                <wp:wrapNone/>
                <wp:docPr id="171819887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7E3B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1B0F" w14:textId="77777777" w:rsidR="00124D5C" w:rsidRDefault="00124D5C">
      <w:r>
        <w:separator/>
      </w:r>
    </w:p>
  </w:endnote>
  <w:endnote w:type="continuationSeparator" w:id="0">
    <w:p w14:paraId="2384A6BA" w14:textId="77777777" w:rsidR="00124D5C" w:rsidRDefault="001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4E0F" w14:textId="77777777" w:rsidR="00124D5C" w:rsidRDefault="00124D5C">
      <w:r>
        <w:separator/>
      </w:r>
    </w:p>
  </w:footnote>
  <w:footnote w:type="continuationSeparator" w:id="0">
    <w:p w14:paraId="0A1912FC" w14:textId="77777777" w:rsidR="00124D5C" w:rsidRDefault="0012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4B06C880" w:rsidR="005A00E8" w:rsidRDefault="000414B5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50FE68C9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36105693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8842E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46D5"/>
    <w:multiLevelType w:val="multilevel"/>
    <w:tmpl w:val="27C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F39F4"/>
    <w:multiLevelType w:val="multilevel"/>
    <w:tmpl w:val="2B6AE39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945190970">
    <w:abstractNumId w:val="2"/>
  </w:num>
  <w:num w:numId="2" w16cid:durableId="188029972">
    <w:abstractNumId w:val="0"/>
  </w:num>
  <w:num w:numId="3" w16cid:durableId="1375621529">
    <w:abstractNumId w:val="3"/>
  </w:num>
  <w:num w:numId="4" w16cid:durableId="207519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414B5"/>
    <w:rsid w:val="000516D5"/>
    <w:rsid w:val="00092476"/>
    <w:rsid w:val="00095A85"/>
    <w:rsid w:val="000A23B6"/>
    <w:rsid w:val="000E782C"/>
    <w:rsid w:val="00124D5C"/>
    <w:rsid w:val="001619DE"/>
    <w:rsid w:val="001675EC"/>
    <w:rsid w:val="00180117"/>
    <w:rsid w:val="001948EF"/>
    <w:rsid w:val="0019548A"/>
    <w:rsid w:val="001A16E2"/>
    <w:rsid w:val="001B3B71"/>
    <w:rsid w:val="001C1F1E"/>
    <w:rsid w:val="001C22B4"/>
    <w:rsid w:val="001C571E"/>
    <w:rsid w:val="001D2CA9"/>
    <w:rsid w:val="001F5D7A"/>
    <w:rsid w:val="00240519"/>
    <w:rsid w:val="00242083"/>
    <w:rsid w:val="002431EC"/>
    <w:rsid w:val="0027121A"/>
    <w:rsid w:val="00274A5E"/>
    <w:rsid w:val="00283F8F"/>
    <w:rsid w:val="00287B42"/>
    <w:rsid w:val="00292CF0"/>
    <w:rsid w:val="002C4C03"/>
    <w:rsid w:val="002D7DB7"/>
    <w:rsid w:val="002E56B6"/>
    <w:rsid w:val="002F192F"/>
    <w:rsid w:val="003222C8"/>
    <w:rsid w:val="00334520"/>
    <w:rsid w:val="00371EFB"/>
    <w:rsid w:val="00374BAD"/>
    <w:rsid w:val="00384B79"/>
    <w:rsid w:val="003A08D8"/>
    <w:rsid w:val="003B5C5B"/>
    <w:rsid w:val="003C3CDE"/>
    <w:rsid w:val="003D6233"/>
    <w:rsid w:val="003D7F0A"/>
    <w:rsid w:val="00412D7B"/>
    <w:rsid w:val="0044332F"/>
    <w:rsid w:val="00451A61"/>
    <w:rsid w:val="0048684E"/>
    <w:rsid w:val="004E1091"/>
    <w:rsid w:val="004E159C"/>
    <w:rsid w:val="004E2B5E"/>
    <w:rsid w:val="004F3C2C"/>
    <w:rsid w:val="004F7EFB"/>
    <w:rsid w:val="00510286"/>
    <w:rsid w:val="0052623D"/>
    <w:rsid w:val="00535BCA"/>
    <w:rsid w:val="00537192"/>
    <w:rsid w:val="00576DCD"/>
    <w:rsid w:val="00580AE2"/>
    <w:rsid w:val="00593758"/>
    <w:rsid w:val="005A00E8"/>
    <w:rsid w:val="005D02E7"/>
    <w:rsid w:val="00616040"/>
    <w:rsid w:val="00651692"/>
    <w:rsid w:val="00655568"/>
    <w:rsid w:val="006610F0"/>
    <w:rsid w:val="00672EB8"/>
    <w:rsid w:val="006F252B"/>
    <w:rsid w:val="0073096E"/>
    <w:rsid w:val="00737360"/>
    <w:rsid w:val="00747BA7"/>
    <w:rsid w:val="007523E2"/>
    <w:rsid w:val="00792C45"/>
    <w:rsid w:val="007A3172"/>
    <w:rsid w:val="007C5C4B"/>
    <w:rsid w:val="007D70BB"/>
    <w:rsid w:val="007F7405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915154"/>
    <w:rsid w:val="00930A44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AC730C"/>
    <w:rsid w:val="00B01A89"/>
    <w:rsid w:val="00B057CF"/>
    <w:rsid w:val="00B0648D"/>
    <w:rsid w:val="00B16B6C"/>
    <w:rsid w:val="00B27345"/>
    <w:rsid w:val="00B275A5"/>
    <w:rsid w:val="00B40087"/>
    <w:rsid w:val="00B40835"/>
    <w:rsid w:val="00BB329C"/>
    <w:rsid w:val="00BE073C"/>
    <w:rsid w:val="00BF524D"/>
    <w:rsid w:val="00C071BC"/>
    <w:rsid w:val="00C20B91"/>
    <w:rsid w:val="00C419D1"/>
    <w:rsid w:val="00C73E19"/>
    <w:rsid w:val="00CC0650"/>
    <w:rsid w:val="00CE441C"/>
    <w:rsid w:val="00CF223E"/>
    <w:rsid w:val="00D2137D"/>
    <w:rsid w:val="00D252AC"/>
    <w:rsid w:val="00D945D8"/>
    <w:rsid w:val="00DB6C1C"/>
    <w:rsid w:val="00E30B11"/>
    <w:rsid w:val="00E470F6"/>
    <w:rsid w:val="00E50126"/>
    <w:rsid w:val="00E9158C"/>
    <w:rsid w:val="00EB5137"/>
    <w:rsid w:val="00EE0842"/>
    <w:rsid w:val="00F00575"/>
    <w:rsid w:val="00F0626C"/>
    <w:rsid w:val="00F32120"/>
    <w:rsid w:val="00F567F0"/>
    <w:rsid w:val="00F952CF"/>
    <w:rsid w:val="00FA4438"/>
    <w:rsid w:val="00FA523A"/>
    <w:rsid w:val="00FE000F"/>
    <w:rsid w:val="00FE2B49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7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ldmcomunicazione@uild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UILDM Direzione Nazionale</cp:lastModifiedBy>
  <cp:revision>5</cp:revision>
  <cp:lastPrinted>2024-01-02T10:37:00Z</cp:lastPrinted>
  <dcterms:created xsi:type="dcterms:W3CDTF">2024-01-02T10:21:00Z</dcterms:created>
  <dcterms:modified xsi:type="dcterms:W3CDTF">2024-01-02T10:38:00Z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