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F4" w:rsidRDefault="001A0696" w:rsidP="00EC336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it-IT"/>
        </w:rPr>
        <w:drawing>
          <wp:anchor distT="0" distB="0" distL="114300" distR="114300" simplePos="0" relativeHeight="251660288" behindDoc="1" locked="0" layoutInCell="1" allowOverlap="1" wp14:anchorId="725AEA93" wp14:editId="24E5F321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1866900" cy="1866900"/>
            <wp:effectExtent l="0" t="0" r="0" b="0"/>
            <wp:wrapTight wrapText="bothSides">
              <wp:wrapPolygon edited="0">
                <wp:start x="10580" y="3747"/>
                <wp:lineTo x="9037" y="4408"/>
                <wp:lineTo x="6833" y="6612"/>
                <wp:lineTo x="6833" y="7714"/>
                <wp:lineTo x="5951" y="9037"/>
                <wp:lineTo x="4849" y="11020"/>
                <wp:lineTo x="4629" y="13224"/>
                <wp:lineTo x="5731" y="14988"/>
                <wp:lineTo x="7053" y="18294"/>
                <wp:lineTo x="11241" y="21380"/>
                <wp:lineTo x="11902" y="21380"/>
                <wp:lineTo x="19837" y="21380"/>
                <wp:lineTo x="17633" y="18294"/>
                <wp:lineTo x="16751" y="9698"/>
                <wp:lineTo x="15869" y="8155"/>
                <wp:lineTo x="14327" y="7714"/>
                <wp:lineTo x="12784" y="3747"/>
                <wp:lineTo x="10580" y="3747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ita bianco + logo tulipani dorat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696" w:rsidRDefault="001A0696" w:rsidP="00EC336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it-IT"/>
        </w:rPr>
      </w:pPr>
    </w:p>
    <w:p w:rsidR="001A0696" w:rsidRDefault="001A0696" w:rsidP="00EC336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3C22F4" w:rsidRDefault="003C22F4" w:rsidP="00EC336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3C22F4" w:rsidRDefault="003C22F4" w:rsidP="00EC336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AA093B" w:rsidRPr="00AA093B" w:rsidRDefault="00AA093B" w:rsidP="00AA09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9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it-IT"/>
        </w:rPr>
        <w:t>AL VIA IL PREMIO "</w:t>
      </w:r>
      <w:r w:rsidRPr="00AA09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SORRISO DIVERSO VENEZIA AWARD" PER IL MIGLIOR FILM ITALIANO E STRANIERO </w:t>
      </w:r>
    </w:p>
    <w:p w:rsidR="00AA093B" w:rsidRPr="00AA093B" w:rsidRDefault="00AA093B" w:rsidP="00AA09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09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Venezia, 11 settembre 2020 </w:t>
      </w:r>
      <w:r w:rsidR="001A069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ore 16:00 presso l’Hotel Excelsior</w:t>
      </w:r>
    </w:p>
    <w:p w:rsidR="001A0696" w:rsidRPr="001A0696" w:rsidRDefault="001A0696" w:rsidP="001A0696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1A0696">
        <w:rPr>
          <w:rFonts w:eastAsia="Times New Roman" w:cstheme="minorHAnsi"/>
          <w:sz w:val="24"/>
          <w:szCs w:val="24"/>
          <w:lang w:eastAsia="it-IT"/>
        </w:rPr>
        <w:t xml:space="preserve">Per il decimo anno consecutivo, si rinnova la collaborazione tra </w:t>
      </w:r>
      <w:r>
        <w:rPr>
          <w:rFonts w:eastAsia="Times New Roman" w:cstheme="minorHAnsi"/>
          <w:sz w:val="24"/>
          <w:szCs w:val="24"/>
          <w:lang w:eastAsia="it-IT"/>
        </w:rPr>
        <w:t xml:space="preserve">la Mostra Internazionale d’Arte </w:t>
      </w:r>
      <w:r w:rsidRPr="001A0696">
        <w:rPr>
          <w:rFonts w:eastAsia="Times New Roman" w:cstheme="minorHAnsi"/>
          <w:sz w:val="24"/>
          <w:szCs w:val="24"/>
          <w:lang w:eastAsia="it-IT"/>
        </w:rPr>
        <w:t xml:space="preserve">Cinematografica di Venezia e la </w:t>
      </w:r>
      <w:proofErr w:type="spellStart"/>
      <w:r w:rsidRPr="001A0696">
        <w:rPr>
          <w:rFonts w:eastAsia="Times New Roman" w:cstheme="minorHAnsi"/>
          <w:sz w:val="24"/>
          <w:szCs w:val="24"/>
          <w:lang w:eastAsia="it-IT"/>
        </w:rPr>
        <w:t>Dream</w:t>
      </w:r>
      <w:proofErr w:type="spellEnd"/>
      <w:r w:rsidRPr="001A0696">
        <w:rPr>
          <w:rFonts w:eastAsia="Times New Roman" w:cstheme="minorHAnsi"/>
          <w:sz w:val="24"/>
          <w:szCs w:val="24"/>
          <w:lang w:eastAsia="it-IT"/>
        </w:rPr>
        <w:t xml:space="preserve"> On che eredita il premio </w:t>
      </w:r>
      <w:r>
        <w:rPr>
          <w:rFonts w:eastAsia="Times New Roman" w:cstheme="minorHAnsi"/>
          <w:sz w:val="24"/>
          <w:szCs w:val="24"/>
          <w:lang w:eastAsia="it-IT"/>
        </w:rPr>
        <w:t xml:space="preserve">“Sorriso diverso Venezia Award” </w:t>
      </w:r>
      <w:r w:rsidRPr="001A0696">
        <w:rPr>
          <w:rFonts w:eastAsia="Times New Roman" w:cstheme="minorHAnsi"/>
          <w:sz w:val="24"/>
          <w:szCs w:val="24"/>
          <w:lang w:eastAsia="it-IT"/>
        </w:rPr>
        <w:t>dall’organizzazione del Festival internazionale del film corto Tulipani d</w:t>
      </w:r>
      <w:r>
        <w:rPr>
          <w:rFonts w:eastAsia="Times New Roman" w:cstheme="minorHAnsi"/>
          <w:sz w:val="24"/>
          <w:szCs w:val="24"/>
          <w:lang w:eastAsia="it-IT"/>
        </w:rPr>
        <w:t xml:space="preserve">i seta nera, l’Università cerca </w:t>
      </w:r>
      <w:r w:rsidRPr="001A0696">
        <w:rPr>
          <w:rFonts w:eastAsia="Times New Roman" w:cstheme="minorHAnsi"/>
          <w:sz w:val="24"/>
          <w:szCs w:val="24"/>
          <w:lang w:eastAsia="it-IT"/>
        </w:rPr>
        <w:t xml:space="preserve">lavoro e la TSN </w:t>
      </w:r>
      <w:proofErr w:type="spellStart"/>
      <w:r w:rsidRPr="001A0696">
        <w:rPr>
          <w:rFonts w:eastAsia="Times New Roman" w:cstheme="minorHAnsi"/>
          <w:sz w:val="24"/>
          <w:szCs w:val="24"/>
          <w:lang w:eastAsia="it-IT"/>
        </w:rPr>
        <w:t>srls</w:t>
      </w:r>
      <w:proofErr w:type="spellEnd"/>
      <w:r w:rsidRPr="001A0696">
        <w:rPr>
          <w:rFonts w:eastAsia="Times New Roman" w:cstheme="minorHAnsi"/>
          <w:sz w:val="24"/>
          <w:szCs w:val="24"/>
          <w:lang w:eastAsia="it-IT"/>
        </w:rPr>
        <w:t>.</w:t>
      </w:r>
    </w:p>
    <w:p w:rsidR="001A0696" w:rsidRDefault="001A0696" w:rsidP="001A0696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1A0696">
        <w:rPr>
          <w:rFonts w:eastAsia="Times New Roman" w:cstheme="minorHAnsi"/>
          <w:sz w:val="24"/>
          <w:szCs w:val="24"/>
          <w:lang w:eastAsia="it-IT"/>
        </w:rPr>
        <w:t>Il premio collaterale di Critica Sociale “Sorriso Diverso Venezi</w:t>
      </w:r>
      <w:r>
        <w:rPr>
          <w:rFonts w:eastAsia="Times New Roman" w:cstheme="minorHAnsi"/>
          <w:sz w:val="24"/>
          <w:szCs w:val="24"/>
          <w:lang w:eastAsia="it-IT"/>
        </w:rPr>
        <w:t xml:space="preserve">a Award” si svolgerà venerdì 11 </w:t>
      </w:r>
      <w:r w:rsidRPr="001A0696">
        <w:rPr>
          <w:rFonts w:eastAsia="Times New Roman" w:cstheme="minorHAnsi"/>
          <w:sz w:val="24"/>
          <w:szCs w:val="24"/>
          <w:lang w:eastAsia="it-IT"/>
        </w:rPr>
        <w:t xml:space="preserve">Settembre, alle ore 16:00, presso l’Hotel </w:t>
      </w:r>
      <w:proofErr w:type="spellStart"/>
      <w:r w:rsidRPr="001A0696">
        <w:rPr>
          <w:rFonts w:eastAsia="Times New Roman" w:cstheme="minorHAnsi"/>
          <w:sz w:val="24"/>
          <w:szCs w:val="24"/>
          <w:lang w:eastAsia="it-IT"/>
        </w:rPr>
        <w:t>Excelsior</w:t>
      </w:r>
      <w:proofErr w:type="spellEnd"/>
      <w:r w:rsidRPr="001A0696">
        <w:rPr>
          <w:rFonts w:eastAsia="Times New Roman" w:cstheme="minorHAnsi"/>
          <w:sz w:val="24"/>
          <w:szCs w:val="24"/>
          <w:lang w:eastAsia="it-IT"/>
        </w:rPr>
        <w:t>, teatro della premiazione sarà lo Spazio Inco</w:t>
      </w:r>
      <w:r>
        <w:rPr>
          <w:rFonts w:eastAsia="Times New Roman" w:cstheme="minorHAnsi"/>
          <w:sz w:val="24"/>
          <w:szCs w:val="24"/>
          <w:lang w:eastAsia="it-IT"/>
        </w:rPr>
        <w:t xml:space="preserve">ntri </w:t>
      </w:r>
      <w:proofErr w:type="spellStart"/>
      <w:r w:rsidRPr="001A0696">
        <w:rPr>
          <w:rFonts w:eastAsia="Times New Roman" w:cstheme="minorHAnsi"/>
          <w:sz w:val="24"/>
          <w:szCs w:val="24"/>
          <w:lang w:eastAsia="it-IT"/>
        </w:rPr>
        <w:t>Venice</w:t>
      </w:r>
      <w:proofErr w:type="spellEnd"/>
      <w:r w:rsidRPr="001A0696">
        <w:rPr>
          <w:rFonts w:eastAsia="Times New Roman" w:cstheme="minorHAnsi"/>
          <w:sz w:val="24"/>
          <w:szCs w:val="24"/>
          <w:lang w:eastAsia="it-IT"/>
        </w:rPr>
        <w:t xml:space="preserve"> Production Bridge.</w:t>
      </w:r>
    </w:p>
    <w:p w:rsidR="00AA093B" w:rsidRPr="00AA093B" w:rsidRDefault="001A0696" w:rsidP="001A0696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Una</w:t>
      </w:r>
      <w:r w:rsidRPr="001A0696">
        <w:rPr>
          <w:rFonts w:eastAsia="Times New Roman" w:cstheme="minorHAnsi"/>
          <w:sz w:val="24"/>
          <w:szCs w:val="24"/>
          <w:lang w:eastAsia="it-IT"/>
        </w:rPr>
        <w:t xml:space="preserve"> giuria di esperti del mondo del </w:t>
      </w:r>
      <w:proofErr w:type="gramStart"/>
      <w:r w:rsidRPr="001A0696">
        <w:rPr>
          <w:rFonts w:eastAsia="Times New Roman" w:cstheme="minorHAnsi"/>
          <w:sz w:val="24"/>
          <w:szCs w:val="24"/>
          <w:lang w:eastAsia="it-IT"/>
        </w:rPr>
        <w:t xml:space="preserve">cinema 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AA093B" w:rsidRPr="00AA093B">
        <w:rPr>
          <w:rFonts w:eastAsia="Times New Roman" w:cstheme="minorHAnsi"/>
          <w:sz w:val="24"/>
          <w:szCs w:val="24"/>
          <w:lang w:eastAsia="it-IT"/>
        </w:rPr>
        <w:t>composta</w:t>
      </w:r>
      <w:proofErr w:type="gramEnd"/>
      <w:r w:rsidR="00AA093B" w:rsidRPr="00AA093B">
        <w:rPr>
          <w:rFonts w:eastAsia="Times New Roman" w:cstheme="minorHAnsi"/>
          <w:sz w:val="24"/>
          <w:szCs w:val="24"/>
          <w:lang w:eastAsia="it-IT"/>
        </w:rPr>
        <w:t xml:space="preserve"> da </w:t>
      </w:r>
      <w:r w:rsidR="00AA093B" w:rsidRPr="00AA093B">
        <w:rPr>
          <w:rFonts w:eastAsia="Times New Roman" w:cstheme="minorHAnsi"/>
          <w:b/>
          <w:bCs/>
          <w:sz w:val="24"/>
          <w:szCs w:val="24"/>
          <w:lang w:eastAsia="it-IT"/>
        </w:rPr>
        <w:t>Catello Masullo</w:t>
      </w:r>
      <w:r w:rsidR="00AA093B" w:rsidRPr="00AA093B">
        <w:rPr>
          <w:rFonts w:eastAsia="Times New Roman" w:cstheme="minorHAnsi"/>
          <w:sz w:val="24"/>
          <w:szCs w:val="24"/>
          <w:lang w:eastAsia="it-IT"/>
        </w:rPr>
        <w:t xml:space="preserve"> (Presidente di Giuria), </w:t>
      </w:r>
      <w:r w:rsidR="00AA093B" w:rsidRPr="00AA09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Paola Dei </w:t>
      </w:r>
      <w:r w:rsidR="00AA093B" w:rsidRPr="00AA093B">
        <w:rPr>
          <w:rFonts w:eastAsia="Times New Roman" w:cstheme="minorHAnsi"/>
          <w:sz w:val="24"/>
          <w:szCs w:val="24"/>
          <w:lang w:eastAsia="it-IT"/>
        </w:rPr>
        <w:t xml:space="preserve">(vice Presidente di Giuria), </w:t>
      </w:r>
      <w:r w:rsidR="00AA093B" w:rsidRPr="00AA09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Armando </w:t>
      </w:r>
      <w:proofErr w:type="spellStart"/>
      <w:r w:rsidR="00AA093B" w:rsidRPr="00AA093B">
        <w:rPr>
          <w:rFonts w:eastAsia="Times New Roman" w:cstheme="minorHAnsi"/>
          <w:b/>
          <w:bCs/>
          <w:sz w:val="24"/>
          <w:szCs w:val="24"/>
          <w:lang w:eastAsia="it-IT"/>
        </w:rPr>
        <w:t>Lostaglio</w:t>
      </w:r>
      <w:proofErr w:type="spellEnd"/>
      <w:r w:rsidR="00AA093B" w:rsidRPr="00AA093B">
        <w:rPr>
          <w:rFonts w:eastAsia="Times New Roman" w:cstheme="minorHAnsi"/>
          <w:b/>
          <w:bCs/>
          <w:sz w:val="24"/>
          <w:szCs w:val="24"/>
          <w:lang w:eastAsia="it-IT"/>
        </w:rPr>
        <w:t>,</w:t>
      </w:r>
      <w:r w:rsidR="00AA093B" w:rsidRPr="00AA093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AA093B" w:rsidRPr="00AA093B">
        <w:rPr>
          <w:rFonts w:eastAsia="Times New Roman" w:cstheme="minorHAnsi"/>
          <w:b/>
          <w:bCs/>
          <w:sz w:val="24"/>
          <w:szCs w:val="24"/>
          <w:lang w:eastAsia="it-IT"/>
        </w:rPr>
        <w:t>Rossella Pozza</w:t>
      </w:r>
      <w:r w:rsidR="00AA093B" w:rsidRPr="00AA093B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AA093B" w:rsidRPr="00AA093B">
        <w:rPr>
          <w:rFonts w:eastAsia="Times New Roman" w:cstheme="minorHAnsi"/>
          <w:b/>
          <w:bCs/>
          <w:sz w:val="24"/>
          <w:szCs w:val="24"/>
          <w:lang w:eastAsia="it-IT"/>
        </w:rPr>
        <w:t>Marcello Zeppi</w:t>
      </w:r>
      <w:r w:rsidR="00AA09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AA093B" w:rsidRPr="00AA093B">
        <w:rPr>
          <w:rFonts w:eastAsia="Times New Roman" w:cstheme="minorHAnsi"/>
          <w:bCs/>
          <w:sz w:val="24"/>
          <w:szCs w:val="24"/>
          <w:lang w:eastAsia="it-IT"/>
        </w:rPr>
        <w:t>che</w:t>
      </w:r>
      <w:r w:rsidR="00AA093B" w:rsidRPr="00AA093B">
        <w:rPr>
          <w:rFonts w:eastAsia="Times New Roman" w:cstheme="minorHAnsi"/>
          <w:sz w:val="24"/>
          <w:szCs w:val="24"/>
          <w:lang w:eastAsia="it-IT"/>
        </w:rPr>
        <w:t xml:space="preserve"> decreteranno il “Miglior Film Italiano” e il “Miglior Film Straniero" </w:t>
      </w:r>
    </w:p>
    <w:p w:rsidR="00AA093B" w:rsidRDefault="00AA093B" w:rsidP="00AA093B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A093B">
        <w:rPr>
          <w:rFonts w:eastAsia="Times New Roman" w:cstheme="minorHAnsi"/>
          <w:sz w:val="24"/>
          <w:szCs w:val="24"/>
          <w:lang w:eastAsia="it-IT"/>
        </w:rPr>
        <w:t xml:space="preserve">Sono 19 le opere in lizza per il suddetto premio, selezionate dalla Mostra Internazionale d’Arte Cinematografica di Venezia distribuite nelle diverse rassegne della 77 Mostra di Venezia, a partire da quelle in </w:t>
      </w:r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Concorso</w:t>
      </w:r>
      <w:r w:rsidRPr="00AA093B">
        <w:rPr>
          <w:rFonts w:eastAsia="Times New Roman" w:cstheme="minorHAnsi"/>
          <w:sz w:val="24"/>
          <w:szCs w:val="24"/>
          <w:lang w:eastAsia="it-IT"/>
        </w:rPr>
        <w:t xml:space="preserve">: </w:t>
      </w:r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“Quo </w:t>
      </w:r>
      <w:proofErr w:type="spellStart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Vadis</w:t>
      </w:r>
      <w:proofErr w:type="spellEnd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, Aida” di </w:t>
      </w:r>
      <w:proofErr w:type="spellStart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>Jasmila</w:t>
      </w:r>
      <w:proofErr w:type="spellEnd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proofErr w:type="spellStart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>Žbanić</w:t>
      </w:r>
      <w:proofErr w:type="spellEnd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 xml:space="preserve">; </w:t>
      </w:r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“</w:t>
      </w:r>
      <w:proofErr w:type="spellStart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Khorshid</w:t>
      </w:r>
      <w:proofErr w:type="spellEnd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” di </w:t>
      </w:r>
      <w:proofErr w:type="spellStart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>Majid</w:t>
      </w:r>
      <w:proofErr w:type="spellEnd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proofErr w:type="spellStart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>Majidi</w:t>
      </w:r>
      <w:proofErr w:type="spellEnd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>; “</w:t>
      </w:r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Un </w:t>
      </w:r>
      <w:proofErr w:type="spellStart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Morgen</w:t>
      </w:r>
      <w:proofErr w:type="spellEnd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Die Ganze </w:t>
      </w:r>
      <w:proofErr w:type="spellStart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Welt</w:t>
      </w:r>
      <w:proofErr w:type="spellEnd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>” di Julia von Heinz; “</w:t>
      </w:r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Notturno</w:t>
      </w:r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>” di Gianfranco Rosi; “</w:t>
      </w:r>
      <w:proofErr w:type="spellStart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Nuevo</w:t>
      </w:r>
      <w:proofErr w:type="spellEnd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proofErr w:type="spellStart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Orden</w:t>
      </w:r>
      <w:proofErr w:type="spellEnd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>” di</w:t>
      </w:r>
      <w:r w:rsidRPr="00AA093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>Michel Franco; “</w:t>
      </w:r>
      <w:proofErr w:type="spellStart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Nomadland</w:t>
      </w:r>
      <w:proofErr w:type="spellEnd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 xml:space="preserve">” di </w:t>
      </w:r>
      <w:proofErr w:type="spellStart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>Chloé</w:t>
      </w:r>
      <w:proofErr w:type="spellEnd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Zhao. </w:t>
      </w:r>
      <w:r w:rsidRPr="00AA093B">
        <w:rPr>
          <w:rFonts w:eastAsia="Times New Roman" w:cstheme="minorHAnsi"/>
          <w:sz w:val="24"/>
          <w:szCs w:val="24"/>
          <w:lang w:eastAsia="it-IT"/>
        </w:rPr>
        <w:t xml:space="preserve">Nella sezione </w:t>
      </w:r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Orizzonti</w:t>
      </w:r>
      <w:r w:rsidRPr="00AA093B">
        <w:rPr>
          <w:rFonts w:eastAsia="Times New Roman" w:cstheme="minorHAnsi"/>
          <w:sz w:val="24"/>
          <w:szCs w:val="24"/>
          <w:lang w:eastAsia="it-IT"/>
        </w:rPr>
        <w:t>: “</w:t>
      </w:r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The </w:t>
      </w:r>
      <w:proofErr w:type="spellStart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Wasteland</w:t>
      </w:r>
      <w:proofErr w:type="spellEnd"/>
      <w:r w:rsidRPr="00AA093B">
        <w:rPr>
          <w:rFonts w:eastAsia="Times New Roman" w:cstheme="minorHAnsi"/>
          <w:sz w:val="24"/>
          <w:szCs w:val="24"/>
          <w:lang w:eastAsia="it-IT"/>
        </w:rPr>
        <w:t xml:space="preserve">” </w:t>
      </w:r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 xml:space="preserve">di </w:t>
      </w:r>
      <w:proofErr w:type="spellStart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>Ahmad</w:t>
      </w:r>
      <w:proofErr w:type="spellEnd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proofErr w:type="spellStart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>Bahrami</w:t>
      </w:r>
      <w:proofErr w:type="spellEnd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 xml:space="preserve">; </w:t>
      </w:r>
      <w:r w:rsidRPr="00AA093B">
        <w:rPr>
          <w:rFonts w:eastAsia="Times New Roman" w:cstheme="minorHAnsi"/>
          <w:sz w:val="24"/>
          <w:szCs w:val="24"/>
          <w:lang w:eastAsia="it-IT"/>
        </w:rPr>
        <w:t>“</w:t>
      </w:r>
      <w:proofErr w:type="spellStart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Meel</w:t>
      </w:r>
      <w:proofErr w:type="spellEnd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proofErr w:type="spellStart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Patthar</w:t>
      </w:r>
      <w:proofErr w:type="spellEnd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(</w:t>
      </w:r>
      <w:proofErr w:type="spellStart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Milestone</w:t>
      </w:r>
      <w:proofErr w:type="spellEnd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)</w:t>
      </w:r>
      <w:r w:rsidRPr="00AA093B">
        <w:rPr>
          <w:rFonts w:eastAsia="Times New Roman" w:cstheme="minorHAnsi"/>
          <w:sz w:val="24"/>
          <w:szCs w:val="24"/>
          <w:lang w:eastAsia="it-IT"/>
        </w:rPr>
        <w:t xml:space="preserve">” di </w:t>
      </w:r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 xml:space="preserve">Ivan </w:t>
      </w:r>
      <w:proofErr w:type="spellStart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>Ayr</w:t>
      </w:r>
      <w:proofErr w:type="spellEnd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>; “</w:t>
      </w:r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Gaza </w:t>
      </w:r>
      <w:proofErr w:type="spellStart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Mon</w:t>
      </w:r>
      <w:proofErr w:type="spellEnd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proofErr w:type="spellStart"/>
      <w:proofErr w:type="gramStart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Amour</w:t>
      </w:r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>”di</w:t>
      </w:r>
      <w:proofErr w:type="spellEnd"/>
      <w:proofErr w:type="gramEnd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Tarzan Nasser; “</w:t>
      </w:r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The Man </w:t>
      </w:r>
      <w:proofErr w:type="spellStart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Who</w:t>
      </w:r>
      <w:proofErr w:type="spellEnd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proofErr w:type="spellStart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Sold</w:t>
      </w:r>
      <w:proofErr w:type="spellEnd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His </w:t>
      </w:r>
      <w:proofErr w:type="spellStart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Skin</w:t>
      </w:r>
      <w:proofErr w:type="spellEnd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 xml:space="preserve">” di </w:t>
      </w:r>
      <w:proofErr w:type="spellStart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>Kaouther</w:t>
      </w:r>
      <w:proofErr w:type="spellEnd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Ben Hania; “</w:t>
      </w:r>
      <w:proofErr w:type="spellStart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Listen</w:t>
      </w:r>
      <w:proofErr w:type="spellEnd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 xml:space="preserve">” di Ana Rocha De </w:t>
      </w:r>
      <w:proofErr w:type="spellStart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>Sousa</w:t>
      </w:r>
      <w:proofErr w:type="spellEnd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>; “</w:t>
      </w:r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Selva Tragica</w:t>
      </w:r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 xml:space="preserve">” di </w:t>
      </w:r>
      <w:proofErr w:type="spellStart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>Yulene</w:t>
      </w:r>
      <w:proofErr w:type="spellEnd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proofErr w:type="spellStart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>Olaizola</w:t>
      </w:r>
      <w:proofErr w:type="spellEnd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>; “</w:t>
      </w:r>
      <w:proofErr w:type="spellStart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Nowhere</w:t>
      </w:r>
      <w:proofErr w:type="spellEnd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Special</w:t>
      </w:r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 xml:space="preserve">” di Uberto Pasolini. </w:t>
      </w:r>
      <w:r w:rsidRPr="00AA093B">
        <w:rPr>
          <w:rFonts w:eastAsia="Times New Roman" w:cstheme="minorHAnsi"/>
          <w:sz w:val="24"/>
          <w:szCs w:val="24"/>
          <w:lang w:eastAsia="it-IT"/>
        </w:rPr>
        <w:t xml:space="preserve">Tra i </w:t>
      </w:r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Fuori </w:t>
      </w:r>
      <w:proofErr w:type="gramStart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Concorso</w:t>
      </w:r>
      <w:r w:rsidRPr="00AA093B">
        <w:rPr>
          <w:rFonts w:eastAsia="Times New Roman" w:cstheme="minorHAnsi"/>
          <w:sz w:val="24"/>
          <w:szCs w:val="24"/>
          <w:lang w:eastAsia="it-IT"/>
        </w:rPr>
        <w:t>:  “</w:t>
      </w:r>
      <w:proofErr w:type="spellStart"/>
      <w:proofErr w:type="gramEnd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Final</w:t>
      </w:r>
      <w:proofErr w:type="spellEnd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Account</w:t>
      </w:r>
      <w:r w:rsidRPr="00AA093B">
        <w:rPr>
          <w:rFonts w:eastAsia="Times New Roman" w:cstheme="minorHAnsi"/>
          <w:sz w:val="24"/>
          <w:szCs w:val="24"/>
          <w:lang w:eastAsia="it-IT"/>
        </w:rPr>
        <w:t xml:space="preserve">” di </w:t>
      </w:r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 xml:space="preserve">Luke </w:t>
      </w:r>
      <w:proofErr w:type="spellStart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>Holland</w:t>
      </w:r>
      <w:proofErr w:type="spellEnd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>; “</w:t>
      </w:r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Greta</w:t>
      </w:r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 xml:space="preserve">” di Nathan </w:t>
      </w:r>
      <w:proofErr w:type="spellStart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>Grossman</w:t>
      </w:r>
      <w:proofErr w:type="spellEnd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>; “</w:t>
      </w:r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Narciso En </w:t>
      </w:r>
      <w:proofErr w:type="spellStart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Ferias</w:t>
      </w:r>
      <w:proofErr w:type="spellEnd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 xml:space="preserve">” di Renato Terra e Ricardo </w:t>
      </w:r>
      <w:proofErr w:type="spellStart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>Calil</w:t>
      </w:r>
      <w:proofErr w:type="spellEnd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>; “</w:t>
      </w:r>
      <w:proofErr w:type="spellStart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One</w:t>
      </w:r>
      <w:proofErr w:type="spellEnd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Night in Miami</w:t>
      </w:r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>” di Regina King; “</w:t>
      </w:r>
      <w:proofErr w:type="spellStart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Run</w:t>
      </w:r>
      <w:proofErr w:type="spellEnd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proofErr w:type="spellStart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Hide</w:t>
      </w:r>
      <w:proofErr w:type="spellEnd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proofErr w:type="spellStart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Fight</w:t>
      </w:r>
      <w:proofErr w:type="spellEnd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 xml:space="preserve">” di Kyle </w:t>
      </w:r>
      <w:proofErr w:type="spellStart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>Rankin</w:t>
      </w:r>
      <w:proofErr w:type="spellEnd"/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 xml:space="preserve">. </w:t>
      </w:r>
      <w:r w:rsidRPr="00AA093B">
        <w:rPr>
          <w:rFonts w:eastAsia="Times New Roman" w:cstheme="minorHAnsi"/>
          <w:sz w:val="24"/>
          <w:szCs w:val="24"/>
          <w:lang w:eastAsia="it-IT"/>
        </w:rPr>
        <w:t xml:space="preserve">Il film selezionato dalla </w:t>
      </w:r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settimana della critica</w:t>
      </w:r>
      <w:r w:rsidRPr="00AA093B">
        <w:rPr>
          <w:rFonts w:eastAsia="Times New Roman" w:cstheme="minorHAnsi"/>
          <w:sz w:val="24"/>
          <w:szCs w:val="24"/>
          <w:lang w:eastAsia="it-IT"/>
        </w:rPr>
        <w:t>: “</w:t>
      </w:r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Non odiare</w:t>
      </w:r>
      <w:r w:rsidRPr="00AA093B">
        <w:rPr>
          <w:rFonts w:eastAsia="Times New Roman" w:cstheme="minorHAnsi"/>
          <w:sz w:val="24"/>
          <w:szCs w:val="24"/>
          <w:lang w:eastAsia="it-IT"/>
        </w:rPr>
        <w:t xml:space="preserve">” di </w:t>
      </w:r>
      <w:r w:rsidRPr="00AA093B">
        <w:rPr>
          <w:rFonts w:eastAsia="Times New Roman" w:cstheme="minorHAnsi"/>
          <w:i/>
          <w:iCs/>
          <w:sz w:val="24"/>
          <w:szCs w:val="24"/>
          <w:lang w:eastAsia="it-IT"/>
        </w:rPr>
        <w:t>Mauro Mancini.</w:t>
      </w:r>
      <w:r w:rsidRPr="00AA093B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6A539E" w:rsidRDefault="006A539E" w:rsidP="00AA093B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33D3B">
        <w:rPr>
          <w:rFonts w:cstheme="minorHAnsi"/>
          <w:sz w:val="24"/>
          <w:szCs w:val="24"/>
        </w:rPr>
        <w:t xml:space="preserve">“La Biennale di Venezia crede nell’interesse sociale rappresentato dai film presenti in rassegna, in questo anno particolare per i danni creati dal COVID la nostra attenzione andrà anche al settore del turismo che tanto sta soffrendo economicamente le nuove leggi sui viaggi e sulla convivenza negli </w:t>
      </w:r>
      <w:r w:rsidRPr="00E33D3B">
        <w:rPr>
          <w:rFonts w:cstheme="minorHAnsi"/>
          <w:sz w:val="24"/>
          <w:szCs w:val="24"/>
        </w:rPr>
        <w:lastRenderedPageBreak/>
        <w:t xml:space="preserve">spazi comuni”, proprio da questo </w:t>
      </w:r>
      <w:proofErr w:type="spellStart"/>
      <w:r w:rsidRPr="00E33D3B">
        <w:rPr>
          <w:rFonts w:cstheme="minorHAnsi"/>
          <w:sz w:val="24"/>
          <w:szCs w:val="24"/>
        </w:rPr>
        <w:t>concept</w:t>
      </w:r>
      <w:proofErr w:type="spellEnd"/>
      <w:r w:rsidRPr="00E33D3B">
        <w:rPr>
          <w:rFonts w:cstheme="minorHAnsi"/>
          <w:sz w:val="24"/>
          <w:szCs w:val="24"/>
        </w:rPr>
        <w:t xml:space="preserve"> il presidente </w:t>
      </w:r>
      <w:bookmarkStart w:id="0" w:name="_GoBack"/>
      <w:r w:rsidRPr="006A539E">
        <w:rPr>
          <w:rFonts w:cstheme="minorHAnsi"/>
          <w:b/>
          <w:sz w:val="24"/>
          <w:szCs w:val="24"/>
        </w:rPr>
        <w:t>Diego Righini</w:t>
      </w:r>
      <w:r w:rsidRPr="00E33D3B">
        <w:rPr>
          <w:rFonts w:cstheme="minorHAnsi"/>
          <w:sz w:val="24"/>
          <w:szCs w:val="24"/>
        </w:rPr>
        <w:t xml:space="preserve"> </w:t>
      </w:r>
      <w:bookmarkEnd w:id="0"/>
      <w:r w:rsidRPr="00E33D3B">
        <w:rPr>
          <w:rFonts w:cstheme="minorHAnsi"/>
          <w:sz w:val="24"/>
          <w:szCs w:val="24"/>
        </w:rPr>
        <w:t xml:space="preserve">in collaborazione con </w:t>
      </w:r>
      <w:proofErr w:type="spellStart"/>
      <w:r w:rsidRPr="00E33D3B">
        <w:rPr>
          <w:rFonts w:cstheme="minorHAnsi"/>
          <w:sz w:val="24"/>
          <w:szCs w:val="24"/>
        </w:rPr>
        <w:t>Enit</w:t>
      </w:r>
      <w:proofErr w:type="spellEnd"/>
      <w:r w:rsidRPr="00E33D3B">
        <w:rPr>
          <w:rFonts w:cstheme="minorHAnsi"/>
          <w:sz w:val="24"/>
          <w:szCs w:val="24"/>
        </w:rPr>
        <w:t xml:space="preserve"> – L’Agenzia Ital</w:t>
      </w:r>
      <w:r>
        <w:rPr>
          <w:rFonts w:cstheme="minorHAnsi"/>
          <w:sz w:val="24"/>
          <w:szCs w:val="24"/>
        </w:rPr>
        <w:t xml:space="preserve">iana del Turismo, consegnerà il </w:t>
      </w:r>
      <w:r w:rsidRPr="00E33D3B">
        <w:rPr>
          <w:rFonts w:cstheme="minorHAnsi"/>
          <w:sz w:val="24"/>
          <w:szCs w:val="24"/>
        </w:rPr>
        <w:t>premio  “</w:t>
      </w:r>
      <w:r>
        <w:rPr>
          <w:rFonts w:cstheme="minorHAnsi"/>
          <w:sz w:val="24"/>
          <w:szCs w:val="24"/>
        </w:rPr>
        <w:t xml:space="preserve">il </w:t>
      </w:r>
      <w:r w:rsidRPr="004637D2">
        <w:rPr>
          <w:rFonts w:cstheme="minorHAnsi"/>
          <w:b/>
          <w:sz w:val="24"/>
          <w:szCs w:val="24"/>
        </w:rPr>
        <w:t>Viaggio Turismo ENIT</w:t>
      </w:r>
      <w:r w:rsidRPr="00E33D3B">
        <w:rPr>
          <w:rFonts w:cstheme="minorHAnsi"/>
          <w:sz w:val="24"/>
          <w:szCs w:val="24"/>
        </w:rPr>
        <w:t xml:space="preserve">” al film che meglio valorizzi l’immagine della bellezza dell’Italia nel mondo per il rilancio del turismo italiano.  La giuria dell’edizione speciale del premio ENIT sarà composta dal direttivo </w:t>
      </w:r>
      <w:proofErr w:type="gramStart"/>
      <w:r w:rsidRPr="00E33D3B">
        <w:rPr>
          <w:rFonts w:cstheme="minorHAnsi"/>
          <w:sz w:val="24"/>
          <w:szCs w:val="24"/>
        </w:rPr>
        <w:t xml:space="preserve">dell’ </w:t>
      </w:r>
      <w:proofErr w:type="spellStart"/>
      <w:r w:rsidRPr="00E33D3B">
        <w:rPr>
          <w:rFonts w:cstheme="minorHAnsi"/>
          <w:sz w:val="24"/>
          <w:szCs w:val="24"/>
        </w:rPr>
        <w:t>Italian</w:t>
      </w:r>
      <w:proofErr w:type="spellEnd"/>
      <w:proofErr w:type="gramEnd"/>
      <w:r w:rsidRPr="00E33D3B">
        <w:rPr>
          <w:rFonts w:cstheme="minorHAnsi"/>
          <w:sz w:val="24"/>
          <w:szCs w:val="24"/>
        </w:rPr>
        <w:t xml:space="preserve"> Film </w:t>
      </w:r>
      <w:proofErr w:type="spellStart"/>
      <w:r w:rsidRPr="00E33D3B">
        <w:rPr>
          <w:rFonts w:cstheme="minorHAnsi"/>
          <w:sz w:val="24"/>
          <w:szCs w:val="24"/>
        </w:rPr>
        <w:t>Commission</w:t>
      </w:r>
      <w:proofErr w:type="spellEnd"/>
      <w:r w:rsidRPr="00E33D3B">
        <w:rPr>
          <w:rFonts w:cstheme="minorHAnsi"/>
          <w:sz w:val="24"/>
          <w:szCs w:val="24"/>
        </w:rPr>
        <w:t xml:space="preserve">, presieduta da </w:t>
      </w:r>
      <w:r w:rsidRPr="00E1640F">
        <w:rPr>
          <w:rFonts w:cstheme="minorHAnsi"/>
          <w:b/>
          <w:sz w:val="24"/>
          <w:szCs w:val="24"/>
        </w:rPr>
        <w:t xml:space="preserve">Cristina </w:t>
      </w:r>
      <w:proofErr w:type="spellStart"/>
      <w:r w:rsidRPr="00E1640F">
        <w:rPr>
          <w:rFonts w:cstheme="minorHAnsi"/>
          <w:b/>
          <w:sz w:val="24"/>
          <w:szCs w:val="24"/>
        </w:rPr>
        <w:t>Priarone</w:t>
      </w:r>
      <w:proofErr w:type="spellEnd"/>
      <w:r w:rsidRPr="00E33D3B">
        <w:rPr>
          <w:rFonts w:cstheme="minorHAnsi"/>
          <w:sz w:val="24"/>
          <w:szCs w:val="24"/>
        </w:rPr>
        <w:t xml:space="preserve"> - Presidente dell’</w:t>
      </w:r>
      <w:proofErr w:type="spellStart"/>
      <w:r w:rsidRPr="00E33D3B">
        <w:rPr>
          <w:rFonts w:cstheme="minorHAnsi"/>
          <w:sz w:val="24"/>
          <w:szCs w:val="24"/>
        </w:rPr>
        <w:t>Italian</w:t>
      </w:r>
      <w:proofErr w:type="spellEnd"/>
      <w:r w:rsidRPr="00E33D3B">
        <w:rPr>
          <w:rFonts w:cstheme="minorHAnsi"/>
          <w:sz w:val="24"/>
          <w:szCs w:val="24"/>
        </w:rPr>
        <w:t xml:space="preserve"> Film </w:t>
      </w:r>
      <w:proofErr w:type="spellStart"/>
      <w:r w:rsidRPr="00E33D3B">
        <w:rPr>
          <w:rFonts w:cstheme="minorHAnsi"/>
          <w:sz w:val="24"/>
          <w:szCs w:val="24"/>
        </w:rPr>
        <w:t>Commission</w:t>
      </w:r>
      <w:proofErr w:type="spellEnd"/>
      <w:r w:rsidRPr="00E33D3B">
        <w:rPr>
          <w:rFonts w:cstheme="minorHAnsi"/>
          <w:sz w:val="24"/>
          <w:szCs w:val="24"/>
        </w:rPr>
        <w:t xml:space="preserve"> e direttore di Roma Lazio Film </w:t>
      </w:r>
      <w:proofErr w:type="spellStart"/>
      <w:r w:rsidRPr="00E33D3B">
        <w:rPr>
          <w:rFonts w:cstheme="minorHAnsi"/>
          <w:sz w:val="24"/>
          <w:szCs w:val="24"/>
        </w:rPr>
        <w:t>Commission</w:t>
      </w:r>
      <w:proofErr w:type="spellEnd"/>
      <w:r w:rsidRPr="00E33D3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con</w:t>
      </w:r>
      <w:r w:rsidRPr="00E33D3B">
        <w:rPr>
          <w:rFonts w:cstheme="minorHAnsi"/>
          <w:sz w:val="24"/>
          <w:szCs w:val="24"/>
        </w:rPr>
        <w:t xml:space="preserve"> </w:t>
      </w:r>
      <w:r w:rsidRPr="00E1640F">
        <w:rPr>
          <w:rFonts w:cstheme="minorHAnsi"/>
          <w:b/>
          <w:sz w:val="24"/>
          <w:szCs w:val="24"/>
        </w:rPr>
        <w:t>Paolo Manera</w:t>
      </w:r>
      <w:r w:rsidRPr="00E33D3B">
        <w:rPr>
          <w:rFonts w:cstheme="minorHAnsi"/>
          <w:sz w:val="24"/>
          <w:szCs w:val="24"/>
        </w:rPr>
        <w:t xml:space="preserve"> - Vice Presidente </w:t>
      </w:r>
      <w:proofErr w:type="spellStart"/>
      <w:r w:rsidRPr="00E33D3B">
        <w:rPr>
          <w:rFonts w:cstheme="minorHAnsi"/>
          <w:sz w:val="24"/>
          <w:szCs w:val="24"/>
        </w:rPr>
        <w:t>Italian</w:t>
      </w:r>
      <w:proofErr w:type="spellEnd"/>
      <w:r w:rsidRPr="00E33D3B">
        <w:rPr>
          <w:rFonts w:cstheme="minorHAnsi"/>
          <w:sz w:val="24"/>
          <w:szCs w:val="24"/>
        </w:rPr>
        <w:t xml:space="preserve"> Film </w:t>
      </w:r>
      <w:proofErr w:type="spellStart"/>
      <w:r w:rsidRPr="00E33D3B">
        <w:rPr>
          <w:rFonts w:cstheme="minorHAnsi"/>
          <w:sz w:val="24"/>
          <w:szCs w:val="24"/>
        </w:rPr>
        <w:t>Commission</w:t>
      </w:r>
      <w:proofErr w:type="spellEnd"/>
      <w:r w:rsidRPr="00E33D3B">
        <w:rPr>
          <w:rFonts w:cstheme="minorHAnsi"/>
          <w:sz w:val="24"/>
          <w:szCs w:val="24"/>
        </w:rPr>
        <w:t xml:space="preserve"> e direttore Torino Piemonte Film </w:t>
      </w:r>
      <w:proofErr w:type="spellStart"/>
      <w:r w:rsidRPr="00E33D3B">
        <w:rPr>
          <w:rFonts w:cstheme="minorHAnsi"/>
          <w:sz w:val="24"/>
          <w:szCs w:val="24"/>
        </w:rPr>
        <w:t>Commission</w:t>
      </w:r>
      <w:proofErr w:type="spellEnd"/>
      <w:r>
        <w:rPr>
          <w:rFonts w:cstheme="minorHAnsi"/>
          <w:sz w:val="24"/>
          <w:szCs w:val="24"/>
        </w:rPr>
        <w:t xml:space="preserve"> e</w:t>
      </w:r>
      <w:r w:rsidRPr="00E33D3B">
        <w:rPr>
          <w:rFonts w:cstheme="minorHAnsi"/>
          <w:sz w:val="24"/>
          <w:szCs w:val="24"/>
        </w:rPr>
        <w:t xml:space="preserve"> </w:t>
      </w:r>
      <w:r w:rsidRPr="00E1640F">
        <w:rPr>
          <w:rFonts w:cstheme="minorHAnsi"/>
          <w:b/>
          <w:sz w:val="24"/>
          <w:szCs w:val="24"/>
        </w:rPr>
        <w:t>Luca Ferrario</w:t>
      </w:r>
      <w:r w:rsidRPr="00E33D3B">
        <w:rPr>
          <w:rFonts w:cstheme="minorHAnsi"/>
          <w:sz w:val="24"/>
          <w:szCs w:val="24"/>
        </w:rPr>
        <w:t xml:space="preserve"> – Vice Presidente </w:t>
      </w:r>
      <w:proofErr w:type="spellStart"/>
      <w:r w:rsidRPr="00E33D3B">
        <w:rPr>
          <w:rFonts w:cstheme="minorHAnsi"/>
          <w:sz w:val="24"/>
          <w:szCs w:val="24"/>
        </w:rPr>
        <w:t>Italian</w:t>
      </w:r>
      <w:proofErr w:type="spellEnd"/>
      <w:r w:rsidRPr="00E33D3B">
        <w:rPr>
          <w:rFonts w:cstheme="minorHAnsi"/>
          <w:sz w:val="24"/>
          <w:szCs w:val="24"/>
        </w:rPr>
        <w:t xml:space="preserve"> Film </w:t>
      </w:r>
      <w:proofErr w:type="spellStart"/>
      <w:r w:rsidRPr="00E33D3B">
        <w:rPr>
          <w:rFonts w:cstheme="minorHAnsi"/>
          <w:sz w:val="24"/>
          <w:szCs w:val="24"/>
        </w:rPr>
        <w:t>Commission</w:t>
      </w:r>
      <w:proofErr w:type="spellEnd"/>
      <w:r w:rsidRPr="00E33D3B">
        <w:rPr>
          <w:rFonts w:cstheme="minorHAnsi"/>
          <w:sz w:val="24"/>
          <w:szCs w:val="24"/>
        </w:rPr>
        <w:t xml:space="preserve"> e direttore Trentino Film </w:t>
      </w:r>
      <w:proofErr w:type="spellStart"/>
      <w:r w:rsidRPr="00E33D3B">
        <w:rPr>
          <w:rFonts w:cstheme="minorHAnsi"/>
          <w:sz w:val="24"/>
          <w:szCs w:val="24"/>
        </w:rPr>
        <w:t>Commission</w:t>
      </w:r>
      <w:proofErr w:type="spellEnd"/>
      <w:r w:rsidRPr="00E33D3B">
        <w:rPr>
          <w:rFonts w:cstheme="minorHAnsi"/>
          <w:sz w:val="24"/>
          <w:szCs w:val="24"/>
        </w:rPr>
        <w:t xml:space="preserve">. Sono 7 le opere in lizza per il </w:t>
      </w:r>
      <w:proofErr w:type="gramStart"/>
      <w:r w:rsidRPr="00E33D3B">
        <w:rPr>
          <w:rFonts w:cstheme="minorHAnsi"/>
          <w:sz w:val="24"/>
          <w:szCs w:val="24"/>
        </w:rPr>
        <w:t>premio:  “</w:t>
      </w:r>
      <w:proofErr w:type="gramEnd"/>
      <w:r w:rsidRPr="00E33D3B">
        <w:rPr>
          <w:rFonts w:cstheme="minorHAnsi"/>
          <w:b/>
          <w:sz w:val="24"/>
          <w:szCs w:val="24"/>
        </w:rPr>
        <w:t>Le Sorelle Macaluso</w:t>
      </w:r>
      <w:r w:rsidRPr="00E33D3B">
        <w:rPr>
          <w:rFonts w:cstheme="minorHAnsi"/>
          <w:sz w:val="24"/>
          <w:szCs w:val="24"/>
        </w:rPr>
        <w:t xml:space="preserve">” di </w:t>
      </w:r>
      <w:r w:rsidRPr="00E33D3B">
        <w:rPr>
          <w:rFonts w:cstheme="minorHAnsi"/>
          <w:i/>
          <w:sz w:val="24"/>
          <w:szCs w:val="24"/>
        </w:rPr>
        <w:t>Emma Dante</w:t>
      </w:r>
      <w:r w:rsidRPr="00E33D3B">
        <w:rPr>
          <w:rFonts w:cstheme="minorHAnsi"/>
          <w:sz w:val="24"/>
          <w:szCs w:val="24"/>
        </w:rPr>
        <w:t>; “</w:t>
      </w:r>
      <w:r w:rsidRPr="00E33D3B">
        <w:rPr>
          <w:rFonts w:cstheme="minorHAnsi"/>
          <w:b/>
          <w:sz w:val="24"/>
          <w:szCs w:val="24"/>
        </w:rPr>
        <w:t>Padrenostro</w:t>
      </w:r>
      <w:r w:rsidRPr="00E33D3B">
        <w:rPr>
          <w:rFonts w:cstheme="minorHAnsi"/>
          <w:sz w:val="24"/>
          <w:szCs w:val="24"/>
        </w:rPr>
        <w:t xml:space="preserve">” di </w:t>
      </w:r>
      <w:r w:rsidRPr="00E33D3B">
        <w:rPr>
          <w:rFonts w:cstheme="minorHAnsi"/>
          <w:i/>
          <w:sz w:val="24"/>
          <w:szCs w:val="24"/>
        </w:rPr>
        <w:t>Claudio Noce</w:t>
      </w:r>
      <w:r w:rsidRPr="00E33D3B">
        <w:rPr>
          <w:rFonts w:cstheme="minorHAnsi"/>
          <w:sz w:val="24"/>
          <w:szCs w:val="24"/>
        </w:rPr>
        <w:t>; “</w:t>
      </w:r>
      <w:r w:rsidRPr="00E33D3B">
        <w:rPr>
          <w:rFonts w:cstheme="minorHAnsi"/>
          <w:b/>
          <w:sz w:val="24"/>
          <w:szCs w:val="24"/>
        </w:rPr>
        <w:t>La verità su la Dolce Vita</w:t>
      </w:r>
      <w:r w:rsidRPr="00E33D3B">
        <w:rPr>
          <w:rFonts w:cstheme="minorHAnsi"/>
          <w:sz w:val="24"/>
          <w:szCs w:val="24"/>
        </w:rPr>
        <w:t xml:space="preserve">” di </w:t>
      </w:r>
      <w:r w:rsidRPr="00E33D3B">
        <w:rPr>
          <w:rFonts w:cstheme="minorHAnsi"/>
          <w:i/>
          <w:sz w:val="24"/>
          <w:szCs w:val="24"/>
        </w:rPr>
        <w:t xml:space="preserve">Giuseppe </w:t>
      </w:r>
      <w:proofErr w:type="spellStart"/>
      <w:r w:rsidRPr="00E33D3B">
        <w:rPr>
          <w:rFonts w:cstheme="minorHAnsi"/>
          <w:i/>
          <w:sz w:val="24"/>
          <w:szCs w:val="24"/>
        </w:rPr>
        <w:t>Pedersoli</w:t>
      </w:r>
      <w:proofErr w:type="spellEnd"/>
      <w:r w:rsidRPr="00E33D3B">
        <w:rPr>
          <w:rFonts w:cstheme="minorHAnsi"/>
          <w:sz w:val="24"/>
          <w:szCs w:val="24"/>
        </w:rPr>
        <w:t>; “</w:t>
      </w:r>
      <w:r w:rsidRPr="00E33D3B">
        <w:rPr>
          <w:rFonts w:cstheme="minorHAnsi"/>
          <w:b/>
          <w:sz w:val="24"/>
          <w:szCs w:val="24"/>
        </w:rPr>
        <w:t>Molecole</w:t>
      </w:r>
      <w:r w:rsidRPr="00E33D3B">
        <w:rPr>
          <w:rFonts w:cstheme="minorHAnsi"/>
          <w:sz w:val="24"/>
          <w:szCs w:val="24"/>
        </w:rPr>
        <w:t xml:space="preserve">” di </w:t>
      </w:r>
      <w:r w:rsidRPr="00E33D3B">
        <w:rPr>
          <w:rFonts w:cstheme="minorHAnsi"/>
          <w:i/>
          <w:sz w:val="24"/>
          <w:szCs w:val="24"/>
        </w:rPr>
        <w:t xml:space="preserve">Andrea </w:t>
      </w:r>
      <w:proofErr w:type="spellStart"/>
      <w:r w:rsidRPr="00E33D3B">
        <w:rPr>
          <w:rFonts w:cstheme="minorHAnsi"/>
          <w:i/>
          <w:sz w:val="24"/>
          <w:szCs w:val="24"/>
        </w:rPr>
        <w:t>Segre</w:t>
      </w:r>
      <w:proofErr w:type="spellEnd"/>
      <w:r w:rsidRPr="00E33D3B">
        <w:rPr>
          <w:rFonts w:cstheme="minorHAnsi"/>
          <w:sz w:val="24"/>
          <w:szCs w:val="24"/>
        </w:rPr>
        <w:t>; “</w:t>
      </w:r>
      <w:r w:rsidRPr="00E33D3B">
        <w:rPr>
          <w:rFonts w:cstheme="minorHAnsi"/>
          <w:b/>
          <w:sz w:val="24"/>
          <w:szCs w:val="24"/>
        </w:rPr>
        <w:t>Salvatore</w:t>
      </w:r>
      <w:r w:rsidRPr="00E33D3B">
        <w:rPr>
          <w:rFonts w:cstheme="minorHAnsi"/>
          <w:sz w:val="24"/>
          <w:szCs w:val="24"/>
        </w:rPr>
        <w:t xml:space="preserve">” di </w:t>
      </w:r>
      <w:r w:rsidRPr="00E33D3B">
        <w:rPr>
          <w:rFonts w:cstheme="minorHAnsi"/>
          <w:i/>
          <w:sz w:val="24"/>
          <w:szCs w:val="24"/>
        </w:rPr>
        <w:t>Luca Guadagnino</w:t>
      </w:r>
      <w:r w:rsidRPr="00E33D3B">
        <w:rPr>
          <w:rFonts w:cstheme="minorHAnsi"/>
          <w:sz w:val="24"/>
          <w:szCs w:val="24"/>
        </w:rPr>
        <w:t>; “</w:t>
      </w:r>
      <w:r w:rsidRPr="00E33D3B">
        <w:rPr>
          <w:rFonts w:cstheme="minorHAnsi"/>
          <w:b/>
          <w:sz w:val="24"/>
          <w:szCs w:val="24"/>
        </w:rPr>
        <w:t>Lacci</w:t>
      </w:r>
      <w:r w:rsidRPr="00E33D3B">
        <w:rPr>
          <w:rFonts w:cstheme="minorHAnsi"/>
          <w:sz w:val="24"/>
          <w:szCs w:val="24"/>
        </w:rPr>
        <w:t xml:space="preserve">” di </w:t>
      </w:r>
      <w:r w:rsidRPr="00E33D3B">
        <w:rPr>
          <w:rFonts w:cstheme="minorHAnsi"/>
          <w:i/>
          <w:sz w:val="24"/>
          <w:szCs w:val="24"/>
        </w:rPr>
        <w:t>Daniele Lucchetti</w:t>
      </w:r>
      <w:r w:rsidRPr="00E33D3B">
        <w:rPr>
          <w:rFonts w:cstheme="minorHAnsi"/>
          <w:sz w:val="24"/>
          <w:szCs w:val="24"/>
        </w:rPr>
        <w:t>; “</w:t>
      </w:r>
      <w:r w:rsidRPr="00E33D3B">
        <w:rPr>
          <w:rFonts w:cstheme="minorHAnsi"/>
          <w:b/>
          <w:sz w:val="24"/>
          <w:szCs w:val="24"/>
        </w:rPr>
        <w:t>Lasciami Andare</w:t>
      </w:r>
      <w:r w:rsidRPr="00E33D3B">
        <w:rPr>
          <w:rFonts w:cstheme="minorHAnsi"/>
          <w:sz w:val="24"/>
          <w:szCs w:val="24"/>
        </w:rPr>
        <w:t xml:space="preserve">” di </w:t>
      </w:r>
      <w:r w:rsidRPr="00E33D3B">
        <w:rPr>
          <w:rFonts w:cstheme="minorHAnsi"/>
          <w:i/>
          <w:sz w:val="24"/>
          <w:szCs w:val="24"/>
        </w:rPr>
        <w:t xml:space="preserve">Stefano </w:t>
      </w:r>
      <w:proofErr w:type="spellStart"/>
      <w:r w:rsidRPr="00E33D3B">
        <w:rPr>
          <w:rFonts w:cstheme="minorHAnsi"/>
          <w:i/>
          <w:sz w:val="24"/>
          <w:szCs w:val="24"/>
        </w:rPr>
        <w:t>Mordini</w:t>
      </w:r>
      <w:proofErr w:type="spellEnd"/>
    </w:p>
    <w:p w:rsidR="00AA093B" w:rsidRPr="00AA093B" w:rsidRDefault="00AA093B" w:rsidP="00AA093B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A093B">
        <w:rPr>
          <w:rFonts w:eastAsia="Times New Roman" w:cstheme="minorHAnsi"/>
          <w:sz w:val="24"/>
          <w:szCs w:val="24"/>
          <w:lang w:eastAsia="it-IT"/>
        </w:rPr>
        <w:t>Il Sorriso diverso Venezia Award, si inserisce nell’ambito della “</w:t>
      </w:r>
      <w:proofErr w:type="spellStart"/>
      <w:r w:rsidRPr="00AA093B">
        <w:rPr>
          <w:rFonts w:eastAsia="Times New Roman" w:cstheme="minorHAnsi"/>
          <w:sz w:val="24"/>
          <w:szCs w:val="24"/>
          <w:lang w:eastAsia="it-IT"/>
        </w:rPr>
        <w:t>mission</w:t>
      </w:r>
      <w:proofErr w:type="spellEnd"/>
      <w:r w:rsidRPr="00AA093B">
        <w:rPr>
          <w:rFonts w:eastAsia="Times New Roman" w:cstheme="minorHAnsi"/>
          <w:sz w:val="24"/>
          <w:szCs w:val="24"/>
          <w:lang w:eastAsia="it-IT"/>
        </w:rPr>
        <w:t>” del cinema di interesse sociale che valorizza le diversità e protegge le fragilità delle persone, promosso in Italia da L’</w:t>
      </w:r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Università Cerca Lavoro </w:t>
      </w:r>
      <w:r w:rsidRPr="00AA093B">
        <w:rPr>
          <w:rFonts w:eastAsia="Times New Roman" w:cstheme="minorHAnsi"/>
          <w:sz w:val="24"/>
          <w:szCs w:val="24"/>
          <w:lang w:eastAsia="it-IT"/>
        </w:rPr>
        <w:t xml:space="preserve">con il sostegno di MIBACT, MIUR, Regione Lazio, Istituto Cine-TV Rossellini Roma Lazio Film </w:t>
      </w:r>
      <w:proofErr w:type="spellStart"/>
      <w:r w:rsidRPr="00AA093B">
        <w:rPr>
          <w:rFonts w:eastAsia="Times New Roman" w:cstheme="minorHAnsi"/>
          <w:sz w:val="24"/>
          <w:szCs w:val="24"/>
          <w:lang w:eastAsia="it-IT"/>
        </w:rPr>
        <w:t>Commission</w:t>
      </w:r>
      <w:proofErr w:type="spellEnd"/>
      <w:r w:rsidRPr="00AA093B">
        <w:rPr>
          <w:rFonts w:eastAsia="Times New Roman" w:cstheme="minorHAnsi"/>
          <w:sz w:val="24"/>
          <w:szCs w:val="24"/>
          <w:lang w:eastAsia="it-IT"/>
        </w:rPr>
        <w:t xml:space="preserve"> – che vede in prima linea il Presidente </w:t>
      </w:r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Diego Righini</w:t>
      </w:r>
      <w:r w:rsidRPr="00AA093B">
        <w:rPr>
          <w:rFonts w:eastAsia="Times New Roman" w:cstheme="minorHAnsi"/>
          <w:sz w:val="24"/>
          <w:szCs w:val="24"/>
          <w:lang w:eastAsia="it-IT"/>
        </w:rPr>
        <w:t xml:space="preserve">, il Direttore artistico </w:t>
      </w:r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Paola Tassone</w:t>
      </w:r>
      <w:r w:rsidRPr="00AA093B">
        <w:rPr>
          <w:rFonts w:eastAsia="Times New Roman" w:cstheme="minorHAnsi"/>
          <w:sz w:val="24"/>
          <w:szCs w:val="24"/>
          <w:lang w:eastAsia="it-IT"/>
        </w:rPr>
        <w:t>, il produttore esecutivo</w:t>
      </w:r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Leonardo </w:t>
      </w:r>
      <w:proofErr w:type="spellStart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Jannitti</w:t>
      </w:r>
      <w:proofErr w:type="spellEnd"/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Piromallo</w:t>
      </w:r>
      <w:r w:rsidRPr="00AA093B">
        <w:rPr>
          <w:rFonts w:eastAsia="Times New Roman" w:cstheme="minorHAnsi"/>
          <w:sz w:val="24"/>
          <w:szCs w:val="24"/>
          <w:lang w:eastAsia="it-IT"/>
        </w:rPr>
        <w:t xml:space="preserve"> e la presidente dell’Associazione UCL </w:t>
      </w:r>
      <w:r w:rsidRPr="00AA093B">
        <w:rPr>
          <w:rFonts w:eastAsia="Times New Roman" w:cstheme="minorHAnsi"/>
          <w:b/>
          <w:bCs/>
          <w:sz w:val="24"/>
          <w:szCs w:val="24"/>
          <w:lang w:eastAsia="it-IT"/>
        </w:rPr>
        <w:t>Ilaria Battistelli</w:t>
      </w:r>
      <w:r w:rsidRPr="00AA093B">
        <w:rPr>
          <w:rFonts w:eastAsia="Times New Roman" w:cstheme="minorHAnsi"/>
          <w:sz w:val="24"/>
          <w:szCs w:val="24"/>
          <w:lang w:eastAsia="it-IT"/>
        </w:rPr>
        <w:t xml:space="preserve">: il Premio collaterale di Venezia da anni si occupa di utilizzare </w:t>
      </w:r>
      <w:proofErr w:type="gramStart"/>
      <w:r w:rsidRPr="00AA093B">
        <w:rPr>
          <w:rFonts w:eastAsia="Times New Roman" w:cstheme="minorHAnsi"/>
          <w:sz w:val="24"/>
          <w:szCs w:val="24"/>
          <w:lang w:eastAsia="it-IT"/>
        </w:rPr>
        <w:t>lo</w:t>
      </w:r>
      <w:proofErr w:type="gramEnd"/>
      <w:r w:rsidRPr="00AA093B">
        <w:rPr>
          <w:rFonts w:eastAsia="Times New Roman" w:cstheme="minorHAnsi"/>
          <w:sz w:val="24"/>
          <w:szCs w:val="24"/>
          <w:lang w:eastAsia="it-IT"/>
        </w:rPr>
        <w:t xml:space="preserve"> strumento cinema come valorizzatore di tematiche sociali, portando all’attenzione del pubblico prodotti cinematografici interessanti con messaggi di vita vera che forniscano grandi momenti di riflessione, speranza, rispetto e capacità di ascolto.</w:t>
      </w:r>
    </w:p>
    <w:p w:rsidR="00764C44" w:rsidRDefault="00764C44" w:rsidP="00E33D3B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CF71AA" w:rsidRDefault="00CF71AA" w:rsidP="0076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3364" w:rsidRDefault="00EC3364" w:rsidP="00CF7849">
      <w:pPr>
        <w:jc w:val="both"/>
      </w:pPr>
    </w:p>
    <w:sectPr w:rsidR="00EC3364" w:rsidSect="005168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64"/>
    <w:rsid w:val="00074272"/>
    <w:rsid w:val="000A5F1F"/>
    <w:rsid w:val="00111C4B"/>
    <w:rsid w:val="00113D0A"/>
    <w:rsid w:val="001151C9"/>
    <w:rsid w:val="00172FFC"/>
    <w:rsid w:val="001A0696"/>
    <w:rsid w:val="002765D2"/>
    <w:rsid w:val="00281BA3"/>
    <w:rsid w:val="00316FF4"/>
    <w:rsid w:val="0033057C"/>
    <w:rsid w:val="003C22F4"/>
    <w:rsid w:val="00440893"/>
    <w:rsid w:val="004634E1"/>
    <w:rsid w:val="004C31B7"/>
    <w:rsid w:val="004F3FEF"/>
    <w:rsid w:val="00516817"/>
    <w:rsid w:val="00580498"/>
    <w:rsid w:val="005916D5"/>
    <w:rsid w:val="005A3BAB"/>
    <w:rsid w:val="006A539E"/>
    <w:rsid w:val="006B7D79"/>
    <w:rsid w:val="006C0C33"/>
    <w:rsid w:val="006F7AD6"/>
    <w:rsid w:val="00720AB6"/>
    <w:rsid w:val="00764C44"/>
    <w:rsid w:val="007F3B86"/>
    <w:rsid w:val="007F45E0"/>
    <w:rsid w:val="008131C2"/>
    <w:rsid w:val="00881241"/>
    <w:rsid w:val="008A7067"/>
    <w:rsid w:val="0090507D"/>
    <w:rsid w:val="009409D2"/>
    <w:rsid w:val="00995EE1"/>
    <w:rsid w:val="009B1E19"/>
    <w:rsid w:val="00A014D9"/>
    <w:rsid w:val="00A04D40"/>
    <w:rsid w:val="00AA093B"/>
    <w:rsid w:val="00AD6C85"/>
    <w:rsid w:val="00AF0685"/>
    <w:rsid w:val="00B07D1C"/>
    <w:rsid w:val="00B2099C"/>
    <w:rsid w:val="00B62779"/>
    <w:rsid w:val="00BC5639"/>
    <w:rsid w:val="00BD713E"/>
    <w:rsid w:val="00C502B2"/>
    <w:rsid w:val="00C63112"/>
    <w:rsid w:val="00CE528C"/>
    <w:rsid w:val="00CF71AA"/>
    <w:rsid w:val="00CF7849"/>
    <w:rsid w:val="00D2114B"/>
    <w:rsid w:val="00D569ED"/>
    <w:rsid w:val="00D94381"/>
    <w:rsid w:val="00DD1A66"/>
    <w:rsid w:val="00DD3EC2"/>
    <w:rsid w:val="00E06E2C"/>
    <w:rsid w:val="00E1640F"/>
    <w:rsid w:val="00E222AA"/>
    <w:rsid w:val="00E33D3B"/>
    <w:rsid w:val="00E52E34"/>
    <w:rsid w:val="00EC3364"/>
    <w:rsid w:val="00FB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FA61E-2A54-4862-8367-48B3C75A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68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basedOn w:val="Carpredefinitoparagrafo"/>
    <w:rsid w:val="00074272"/>
  </w:style>
  <w:style w:type="character" w:styleId="Enfasigrassetto">
    <w:name w:val="Strong"/>
    <w:basedOn w:val="Carpredefinitoparagrafo"/>
    <w:uiPriority w:val="22"/>
    <w:qFormat/>
    <w:rsid w:val="00995EE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2F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6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64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4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13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Rita Marigliani</dc:creator>
  <cp:lastModifiedBy>Maria Rita Marigliani</cp:lastModifiedBy>
  <cp:revision>2</cp:revision>
  <dcterms:created xsi:type="dcterms:W3CDTF">2020-09-05T14:10:00Z</dcterms:created>
  <dcterms:modified xsi:type="dcterms:W3CDTF">2020-09-05T14:10:00Z</dcterms:modified>
</cp:coreProperties>
</file>