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  <w:t>Comunicato stampa</w:t>
      </w:r>
    </w:p>
    <w:p>
      <w:pPr>
        <w:pStyle w:val="Normal"/>
        <w:jc w:val="center"/>
        <w:rPr/>
      </w:pPr>
      <w:r>
        <w:rPr>
          <w:rFonts w:cs="Times New Roman"/>
          <w:b/>
          <w:sz w:val="36"/>
          <w:szCs w:val="36"/>
        </w:rPr>
        <w:t xml:space="preserve">Vita indipendente e distrofie muscolari dei cingoli: </w:t>
        <w:br/>
        <w:t>due webinar UILDM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i/>
          <w:sz w:val="24"/>
          <w:szCs w:val="24"/>
        </w:rPr>
        <w:t xml:space="preserve">Mercoledì 17 e giovedì 18 giugno UILDM – Unione Italiana Lotta alla Distrofia Muscolare propone due webinar per approfondire gli aspetti legati all’attivazione di percorsi di Vita indipendente e a un gruppo di patologie neuromuscolari tra le più diffuse, </w:t>
      </w:r>
    </w:p>
    <w:p>
      <w:pPr>
        <w:pStyle w:val="Normal"/>
        <w:jc w:val="center"/>
        <w:rPr/>
      </w:pPr>
      <w:r>
        <w:rPr>
          <w:rFonts w:cs="Times New Roman"/>
          <w:b/>
          <w:i/>
          <w:sz w:val="24"/>
          <w:szCs w:val="24"/>
        </w:rPr>
        <w:t>le distrofie muscolari dei cingoli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1418" w:leader="none"/>
        </w:tabs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L’informazione sulle distrofie muscolari e i percorsi di autonomia e Vita indipendente sono ambiti sui quali UILDM-Unione Italiana Lotta alla Distrofia Muscolare si impegna da sempre perché contribuiscono a una buona qualità della vita delle persone con disabilità neuromuscolare. Per UILDM è importante creare spazi di confronto su questi temi, per offrire alle persone con disabilità, alle famiglie e agli operatori sanitari informazioni corrette per la gestione della vita quotidiana. E non solo: questi momenti di formazione vogliono anche sensibilizzare e far conoscere aspetti ancora poco conosciuti del mondo della disabilità.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rFonts w:cs="Times New Roman"/>
          <w:b/>
          <w:bCs/>
          <w:color w:val="000000"/>
          <w:sz w:val="21"/>
          <w:szCs w:val="21"/>
        </w:rPr>
        <w:t>Mercoledì 17 giugno all</w:t>
      </w:r>
      <w:r>
        <w:rPr>
          <w:rFonts w:cs="Times New Roman"/>
          <w:b/>
          <w:bCs/>
          <w:color w:val="000000"/>
          <w:sz w:val="21"/>
          <w:szCs w:val="21"/>
        </w:rPr>
        <w:t xml:space="preserve">e </w:t>
      </w:r>
      <w:r>
        <w:rPr>
          <w:rFonts w:cs="Times New Roman"/>
          <w:b/>
          <w:bCs/>
          <w:color w:val="000000"/>
          <w:sz w:val="21"/>
          <w:szCs w:val="21"/>
        </w:rPr>
        <w:t>17</w:t>
      </w:r>
      <w:r>
        <w:rPr>
          <w:rFonts w:cs="Times New Roman"/>
          <w:color w:val="000000"/>
          <w:sz w:val="21"/>
          <w:szCs w:val="21"/>
        </w:rPr>
        <w:t xml:space="preserve"> si svolgerà un webinar di approfondimento sulla</w:t>
      </w:r>
      <w:r>
        <w:rPr>
          <w:rFonts w:cs="Times New Roman"/>
          <w:b/>
          <w:color w:val="000000"/>
          <w:sz w:val="21"/>
          <w:szCs w:val="21"/>
        </w:rPr>
        <w:t xml:space="preserve"> Vita indipendente </w:t>
      </w:r>
      <w:r>
        <w:rPr>
          <w:rFonts w:cs="Times New Roman"/>
          <w:color w:val="000000"/>
          <w:sz w:val="21"/>
          <w:szCs w:val="21"/>
        </w:rPr>
        <w:t xml:space="preserve">rivolto ai componenti del Gruppo giovani UILDM. Il webinar intende essere uno spazio di informazione e confronto per i giovani con disabilità neuromuscolare che vogliono sperimentarsi in percorsi che portino al raggiungimento dell’autonomia. L’incontro sarà condotto da </w:t>
      </w:r>
      <w:r>
        <w:rPr>
          <w:rFonts w:cs="Times New Roman"/>
          <w:b/>
          <w:color w:val="000000"/>
          <w:sz w:val="21"/>
          <w:szCs w:val="21"/>
        </w:rPr>
        <w:t>Marco Rasconi</w:t>
      </w:r>
      <w:r>
        <w:rPr>
          <w:rFonts w:cs="Times New Roman"/>
          <w:color w:val="000000"/>
          <w:sz w:val="21"/>
          <w:szCs w:val="21"/>
        </w:rPr>
        <w:t xml:space="preserve">, presidente nazionale UILDM e coordinatore del Centro Progetto di Vita di Ledha Milano. </w:t>
        <w:br/>
        <w:t>Per motivi organizzativi, il webinar è a numero chiuso: per avere il link di partecipazione è necessario scrivere una mail a gruppogiovani@uildm.it.</w:t>
        <w:br/>
        <w:t xml:space="preserve">Per approfondire alcuni temi legati alla Vita indipendente </w:t>
      </w:r>
      <w:hyperlink r:id="rId2">
        <w:r>
          <w:rPr>
            <w:rStyle w:val="CollegamentoInternet"/>
            <w:rFonts w:cs="Times New Roman"/>
            <w:color w:val="000000"/>
            <w:sz w:val="21"/>
            <w:szCs w:val="21"/>
          </w:rPr>
          <w:t>https://vadoaviveredasolo.uildm.org/</w:t>
        </w:r>
      </w:hyperlink>
      <w:r>
        <w:rPr>
          <w:rStyle w:val="CollegamentoInternet"/>
          <w:rFonts w:cs="Times New Roman"/>
          <w:color w:val="000000"/>
          <w:sz w:val="21"/>
          <w:szCs w:val="21"/>
        </w:rPr>
        <w:t>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b/>
          <w:bCs/>
          <w:color w:val="000000"/>
          <w:sz w:val="21"/>
          <w:szCs w:val="21"/>
        </w:rPr>
        <w:t>Giovedì 18 giugno dalle 17.30 alle 19</w:t>
      </w:r>
      <w:r>
        <w:rPr>
          <w:rFonts w:cs="Times New Roman"/>
          <w:color w:val="000000"/>
          <w:sz w:val="21"/>
          <w:szCs w:val="21"/>
        </w:rPr>
        <w:t xml:space="preserve"> la Commissione Medico-Scientifica UILDM propone un incontro formativo sulle </w:t>
      </w:r>
      <w:r>
        <w:rPr>
          <w:rFonts w:cs="Times New Roman"/>
          <w:b/>
          <w:bCs/>
          <w:color w:val="000000"/>
          <w:sz w:val="21"/>
          <w:szCs w:val="21"/>
        </w:rPr>
        <w:t>d</w:t>
      </w:r>
      <w:r>
        <w:rPr>
          <w:rFonts w:cs="Times New Roman"/>
          <w:b/>
          <w:color w:val="000000"/>
          <w:sz w:val="21"/>
          <w:szCs w:val="21"/>
        </w:rPr>
        <w:t>istrofie muscolari dei cingoli (LGMD)</w:t>
      </w:r>
      <w:r>
        <w:rPr>
          <w:rFonts w:cs="Times New Roman"/>
          <w:color w:val="000000"/>
          <w:sz w:val="21"/>
          <w:szCs w:val="21"/>
        </w:rPr>
        <w:t xml:space="preserve">, un gruppo eterogeneo di distrofie muscolari caratterizzato da debolezza prossimale dei cingoli. </w:t>
        <w:br/>
        <w:t xml:space="preserve">Il webinar sarà tenuto dal professor </w:t>
      </w:r>
      <w:r>
        <w:rPr>
          <w:rFonts w:cs="Times New Roman"/>
          <w:b/>
          <w:color w:val="000000"/>
          <w:sz w:val="21"/>
          <w:szCs w:val="21"/>
        </w:rPr>
        <w:t>Giacomo P. Comi,</w:t>
      </w:r>
      <w:r>
        <w:rPr>
          <w:rFonts w:cs="Times New Roman"/>
          <w:b w:val="false"/>
          <w:bCs w:val="false"/>
          <w:color w:val="000000"/>
          <w:sz w:val="21"/>
          <w:szCs w:val="21"/>
        </w:rPr>
        <w:t xml:space="preserve"> Dipartimento di Neurologia dell’Università di Milano, Fondazione IRCCS Ca’ Granda Ospedale Maggiore Policlinico, Milano.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Si parlerà di: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nuova classificazione delle distrofie muscolari dei cingoli;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 nuove terapie sperimentali;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Registro Telethon-UILDM per le distrofie muscolari dei cingoli (LGMD).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Sono invitati pazienti, famigliari e tutti coloro che vogliono approfondire la conoscenza di queste patologie.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  <w:sz w:val="21"/>
          <w:szCs w:val="21"/>
        </w:rPr>
        <w:t xml:space="preserve">Per partecipare basta collegarsi alla piattaforma digitale </w:t>
      </w:r>
      <w:hyperlink r:id="rId3">
        <w:r>
          <w:rPr>
            <w:rStyle w:val="CollegamentoInternet"/>
            <w:rFonts w:cs="Times New Roman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  <w:u w:val="single"/>
          </w:rPr>
          <w:t>https://global.gotomeeting.com/join/389960829</w:t>
        </w:r>
      </w:hyperlink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single"/>
        </w:rPr>
        <w:t>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  <w:sz w:val="21"/>
          <w:szCs w:val="21"/>
          <w:shd w:fill="FFFFFF" w:val="clear"/>
        </w:rPr>
        <w:t xml:space="preserve">Maggiori informazioni sulle distrofie dei cingoli a questo link </w:t>
      </w:r>
      <w:hyperlink r:id="rId4">
        <w:r>
          <w:rPr>
            <w:rStyle w:val="CollegamentoInternet"/>
            <w:rFonts w:cs="Times New Roman"/>
            <w:color w:val="000000"/>
            <w:sz w:val="21"/>
            <w:szCs w:val="21"/>
          </w:rPr>
          <w:t>https://www.uildm.org/distrofie-dei-cingoli</w:t>
        </w:r>
      </w:hyperlink>
      <w:r>
        <w:rPr>
          <w:rStyle w:val="CollegamentoInternet"/>
          <w:rFonts w:cs="Times New Roman"/>
          <w:color w:val="000000"/>
          <w:sz w:val="21"/>
          <w:szCs w:val="21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Western"/>
        <w:shd w:val="clear" w:color="auto" w:fill="FFFFFF"/>
        <w:spacing w:lineRule="atLeast" w:line="240" w:beforeAutospacing="0" w:before="0" w:afterAutospacing="0" w:after="0"/>
        <w:rPr>
          <w:sz w:val="19"/>
          <w:szCs w:val="19"/>
        </w:rPr>
      </w:pPr>
      <w:r>
        <w:rPr>
          <w:b/>
          <w:bCs/>
          <w:i/>
          <w:iCs/>
          <w:color w:val="000000"/>
          <w:sz w:val="19"/>
          <w:szCs w:val="19"/>
        </w:rPr>
        <w:t xml:space="preserve">UILDM </w:t>
      </w:r>
      <w:r>
        <w:rPr>
          <w:i/>
          <w:iCs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65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>
      <w:pPr>
        <w:pStyle w:val="Western"/>
        <w:shd w:val="clear" w:color="auto" w:fill="FFFFFF"/>
        <w:spacing w:lineRule="atLeast" w:line="276" w:beforeAutospacing="0" w:before="0" w:afterAutospacing="0" w:after="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Corpodeltesto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val="it-I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single"/>
          <w:lang w:val="it-IT"/>
        </w:rPr>
        <w:t>Ufficio stampa UILDM</w:t>
      </w:r>
    </w:p>
    <w:p>
      <w:pPr>
        <w:pStyle w:val="Corpodeltesto"/>
        <w:widowControl/>
        <w:shd w:val="clear" w:fill="FFFFFF"/>
        <w:spacing w:lineRule="atLeast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Alessandra Piva - 3472470786</w:t>
      </w:r>
    </w:p>
    <w:p>
      <w:pPr>
        <w:pStyle w:val="Corpodeltesto"/>
        <w:widowControl/>
        <w:shd w:val="clear" w:fill="FFFFFF"/>
        <w:spacing w:lineRule="atLeast" w:line="240" w:before="0" w:after="0"/>
        <w:ind w:left="0" w:right="0" w:hanging="0"/>
        <w:jc w:val="left"/>
        <w:rPr/>
      </w:pPr>
      <w:hyperlink r:id="rId5" w:tgtFrame="_blank">
        <w:bookmarkStart w:id="0" w:name="OBJ_PREFIX_DWT47_ZmEmailObjectHandler"/>
        <w:bookmarkEnd w:id="0"/>
        <w:r>
          <w:rPr>
            <w:rStyle w:val="CollegamentoInternet"/>
            <w:b w:val="false"/>
            <w:i w:val="false"/>
            <w:caps w:val="false"/>
            <w:smallCaps w:val="false"/>
            <w:strike w:val="false"/>
            <w:dstrike w:val="false"/>
            <w:color w:val="005A95"/>
            <w:spacing w:val="0"/>
            <w:sz w:val="20"/>
            <w:szCs w:val="20"/>
            <w:u w:val="none"/>
            <w:effect w:val="none"/>
          </w:rPr>
          <w:t>uildmcomunicazione@uildm.it</w:t>
        </w:r>
      </w:hyperlink>
    </w:p>
    <w:p>
      <w:pPr>
        <w:pStyle w:val="Corpodeltesto"/>
        <w:widowControl/>
        <w:shd w:val="clear" w:fill="FFFFFF"/>
        <w:spacing w:lineRule="atLeast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Chiara Santato - 349 0535029</w:t>
      </w:r>
    </w:p>
    <w:p>
      <w:pPr>
        <w:pStyle w:val="Corpodeltesto"/>
        <w:widowControl/>
        <w:shd w:val="clear" w:fill="FFFFFF"/>
        <w:spacing w:lineRule="atLeast" w:line="240" w:before="0" w:after="0"/>
        <w:ind w:left="0" w:right="0" w:hanging="0"/>
        <w:jc w:val="left"/>
        <w:rPr/>
      </w:pPr>
      <w:hyperlink r:id="rId6">
        <w:bookmarkStart w:id="1" w:name="OBJ_PREFIX_DWT48_ZmEmailObjectHandler"/>
        <w:bookmarkEnd w:id="1"/>
        <w:r>
          <w:rPr>
            <w:rStyle w:val="CollegamentoInternet"/>
            <w:b w:val="false"/>
            <w:i w:val="false"/>
            <w:caps w:val="false"/>
            <w:smallCaps w:val="false"/>
            <w:strike w:val="false"/>
            <w:dstrike w:val="false"/>
            <w:color w:val="005A95"/>
            <w:spacing w:val="0"/>
            <w:sz w:val="20"/>
            <w:szCs w:val="20"/>
            <w:u w:val="none"/>
            <w:effect w:val="none"/>
          </w:rPr>
          <w:t>chiarasantato@uildm.it</w:t>
        </w:r>
      </w:hyperlink>
    </w:p>
    <w:p>
      <w:pPr>
        <w:pStyle w:val="P1"/>
        <w:jc w:val="both"/>
        <w:rPr/>
      </w:pPr>
      <w:r>
        <w:rPr/>
        <mc:AlternateContent>
          <mc:Choice Requires="wps">
            <w:drawing>
              <wp:anchor behindDoc="0" distT="0" distB="0" distL="114300" distR="123190" simplePos="0" locked="0" layoutInCell="1" allowOverlap="1" relativeHeight="2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40145" cy="46355"/>
                <wp:effectExtent l="0" t="0" r="0" b="0"/>
                <wp:wrapNone/>
                <wp:docPr id="1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20" cy="45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#00b050" stroked="f" style="position:absolute;margin-left:1.75pt;margin-top:2.8pt;width:491.25pt;height:3.55pt">
                <w10:wrap type="none"/>
                <v:fill o:detectmouseclick="t" type="solid" color2="#ff4faf"/>
                <v:stroke color="#3465a4" weight="25560" joinstyle="round" endcap="flat"/>
              </v:rect>
            </w:pict>
          </mc:Fallback>
        </mc:AlternateConten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entury Gothic" w:hAnsi="Century Gothic"/>
        <w:i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drawing>
        <wp:anchor behindDoc="1" distT="0" distB="6350" distL="114300" distR="114300" simplePos="0" locked="0" layoutInCell="1" allowOverlap="1" relativeHeight="4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Century Gothic" w:hAnsi="Century Gothic"/>
        <w:i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</w:r>
  </w:p>
  <w:p>
    <w:pPr>
      <w:pStyle w:val="Normal"/>
      <w:rPr>
        <w:rFonts w:ascii="Century Gothic" w:hAnsi="Century Gothic"/>
        <w:i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mc:AlternateContent>
        <mc:Choice Requires="wps">
          <w:drawing>
            <wp:anchor behindDoc="1" distT="0" distB="9525" distL="114300" distR="114300" simplePos="0" locked="0" layoutInCell="1" allowOverlap="1" relativeHeight="3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5620" cy="48895"/>
              <wp:effectExtent l="0" t="0" r="0" b="0"/>
              <wp:wrapNone/>
              <wp:docPr id="3" name="Rettango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325040" cy="482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5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4" fillcolor="#00b050" stroked="f" style="position:absolute;margin-left:3.9pt;margin-top:6.55pt;width:340.5pt;height:3.75pt;flip:y">
              <w10:wrap type="none"/>
              <v:fill o:detectmouseclick="t" type="solid" color2="#ff4faf"/>
              <v:stroke color="#3465a4" weight="25560" joinstyle="round" endcap="flat"/>
            </v:rect>
          </w:pict>
        </mc:Fallback>
      </mc:AlternateContent>
    </w:r>
  </w:p>
  <w:p>
    <w:pPr>
      <w:pStyle w:val="Intestazione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lineRule="auto" w:line="276"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Enfasi">
    <w:name w:val="Enfasi"/>
    <w:basedOn w:val="DefaultParagraphFont"/>
    <w:qFormat/>
    <w:rPr>
      <w:i/>
      <w:iCs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58cl">
    <w:name w:val="_58cl"/>
    <w:basedOn w:val="DefaultParagraphFont"/>
    <w:qFormat/>
    <w:rPr/>
  </w:style>
  <w:style w:type="character" w:styleId="58cm">
    <w:name w:val="_58cm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Titolo1Carattere">
    <w:name w:val="Titolo 1 Carattere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styleId="ListLabel6">
    <w:name w:val="ListLabel 6"/>
    <w:qFormat/>
    <w:rPr>
      <w:rFonts w:ascii="Times New Roman" w:hAnsi="Times New Roman" w:cs="Times New Roman"/>
      <w:b w:val="false"/>
      <w:i w:val="false"/>
      <w:caps w:val="false"/>
      <w:smallCaps w:val="false"/>
      <w:color w:val="000000"/>
      <w:spacing w:val="0"/>
      <w:sz w:val="21"/>
      <w:szCs w:val="21"/>
      <w:u w:val="single"/>
    </w:rPr>
  </w:style>
  <w:style w:type="character" w:styleId="ListLabel7">
    <w:name w:val="ListLabel 7"/>
    <w:qFormat/>
    <w:rPr>
      <w:b w:val="false"/>
      <w:i w:val="false"/>
      <w:caps w:val="false"/>
      <w:smallCaps w:val="false"/>
      <w:strike w:val="false"/>
      <w:dstrike w:val="false"/>
      <w:color w:val="005A95"/>
      <w:spacing w:val="0"/>
      <w:sz w:val="20"/>
      <w:szCs w:val="20"/>
      <w:u w:val="none"/>
      <w:effect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cs="Tahoma"/>
      <w:sz w:val="22"/>
      <w:szCs w:val="22"/>
      <w:lang w:eastAsia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Tahoma"/>
      <w:sz w:val="22"/>
      <w:szCs w:val="22"/>
      <w:lang w:eastAsia="en-US"/>
    </w:rPr>
  </w:style>
  <w:style w:type="paragraph" w:styleId="P1">
    <w:name w:val="p1"/>
    <w:basedOn w:val="Normal"/>
    <w:qFormat/>
    <w:pPr/>
    <w:rPr>
      <w:rFonts w:ascii="Helvetica" w:hAnsi="Helvetica"/>
      <w:sz w:val="15"/>
      <w:szCs w:val="15"/>
    </w:rPr>
  </w:style>
  <w:style w:type="paragraph" w:styleId="Western">
    <w:name w:val="western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adoaviveredasolo.uildm.org/" TargetMode="External"/><Relationship Id="rId3" Type="http://schemas.openxmlformats.org/officeDocument/2006/relationships/hyperlink" Target="https://global.gotomeeting.com/join/389960829" TargetMode="External"/><Relationship Id="rId4" Type="http://schemas.openxmlformats.org/officeDocument/2006/relationships/hyperlink" Target="https://www.uildm.org/distrofie-dei-cingoli" TargetMode="External"/><Relationship Id="rId5" Type="http://schemas.openxmlformats.org/officeDocument/2006/relationships/hyperlink" Target="mailto:uildmcomunicazione@uildm.it" TargetMode="External"/><Relationship Id="rId6" Type="http://schemas.openxmlformats.org/officeDocument/2006/relationships/hyperlink" Target="mailto:chiarasantato@uildm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LibreOffice/6.1.4.2$Windows_X86_64 LibreOffice_project/9d0f32d1f0b509096fd65e0d4bec26ddd1938fd3</Application>
  <Pages>1</Pages>
  <Words>466</Words>
  <Characters>3001</Characters>
  <CharactersWithSpaces>3455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2019-10-16T16:22:00Z</dcterms:created>
  <dc:creator>CHIARA SANTATO</dc:creator>
  <dc:description/>
  <dc:language>it-IT</dc:language>
  <cp:lastModifiedBy/>
  <cp:lastPrinted>2020-02-21T11:20:00Z</cp:lastPrinted>
  <dcterms:modified xsi:type="dcterms:W3CDTF">2020-06-15T15:33:41Z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