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90C79" w14:textId="77777777" w:rsidR="001040CF" w:rsidRDefault="001040CF" w:rsidP="00123D61">
      <w:pPr>
        <w:rPr>
          <w:b/>
          <w:sz w:val="20"/>
        </w:rPr>
      </w:pPr>
    </w:p>
    <w:p w14:paraId="453037CD" w14:textId="66360724" w:rsidR="00157238" w:rsidRDefault="000F28C5" w:rsidP="004A3AFA">
      <w:pPr>
        <w:jc w:val="center"/>
        <w:rPr>
          <w:b/>
          <w:sz w:val="28"/>
          <w:szCs w:val="28"/>
        </w:rPr>
      </w:pPr>
      <w:bookmarkStart w:id="0" w:name="_Hlk30669168"/>
      <w:r w:rsidRPr="000F28C5">
        <w:rPr>
          <w:b/>
          <w:sz w:val="28"/>
          <w:szCs w:val="28"/>
        </w:rPr>
        <w:t>MED-EL, un altro passo avanti verso la gestione individualizzata delle sordità</w:t>
      </w:r>
      <w:r>
        <w:rPr>
          <w:b/>
          <w:sz w:val="28"/>
          <w:szCs w:val="28"/>
        </w:rPr>
        <w:t xml:space="preserve"> </w:t>
      </w:r>
    </w:p>
    <w:p w14:paraId="65D99600" w14:textId="793E349B" w:rsidR="00B14BF1" w:rsidRPr="00D141AD" w:rsidRDefault="00157238" w:rsidP="00157238">
      <w:pPr>
        <w:jc w:val="center"/>
        <w:rPr>
          <w:i/>
          <w:sz w:val="28"/>
          <w:szCs w:val="28"/>
        </w:rPr>
      </w:pPr>
      <w:r w:rsidRPr="00157238">
        <w:rPr>
          <w:i/>
          <w:sz w:val="28"/>
          <w:szCs w:val="28"/>
        </w:rPr>
        <w:t>D</w:t>
      </w:r>
      <w:r w:rsidR="004A3AFA" w:rsidRPr="00157238">
        <w:rPr>
          <w:i/>
          <w:sz w:val="28"/>
          <w:szCs w:val="28"/>
        </w:rPr>
        <w:t xml:space="preserve">isponibili anche in Italia </w:t>
      </w:r>
      <w:r w:rsidR="00810C15" w:rsidRPr="00157238">
        <w:rPr>
          <w:i/>
          <w:sz w:val="28"/>
          <w:szCs w:val="28"/>
        </w:rPr>
        <w:t xml:space="preserve">gli impianti di ultima generazione </w:t>
      </w:r>
      <w:r>
        <w:rPr>
          <w:i/>
          <w:sz w:val="28"/>
          <w:szCs w:val="28"/>
        </w:rPr>
        <w:t>SYNCHRONY 2, SONNET 2 e BONEBRIDGE</w:t>
      </w:r>
      <w:r w:rsidR="000F28C5" w:rsidRPr="000F28C5">
        <w:t xml:space="preserve"> </w:t>
      </w:r>
      <w:r w:rsidR="000F28C5" w:rsidRPr="000F28C5">
        <w:rPr>
          <w:i/>
          <w:sz w:val="28"/>
          <w:szCs w:val="28"/>
        </w:rPr>
        <w:t>BCI 602</w:t>
      </w:r>
    </w:p>
    <w:p w14:paraId="675C78BB" w14:textId="26DD56F3" w:rsidR="005B0D3E" w:rsidRPr="00B14BF1" w:rsidRDefault="002428CE" w:rsidP="001040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14BF1">
        <w:rPr>
          <w:rFonts w:ascii="Calibri" w:hAnsi="Calibri" w:cs="Calibri"/>
          <w:color w:val="000000"/>
          <w:sz w:val="24"/>
          <w:szCs w:val="24"/>
        </w:rPr>
        <w:t xml:space="preserve">Milano, </w:t>
      </w:r>
      <w:r w:rsidR="000F28C5">
        <w:rPr>
          <w:rFonts w:ascii="Calibri" w:hAnsi="Calibri" w:cs="Calibri"/>
          <w:color w:val="000000"/>
          <w:sz w:val="24"/>
          <w:szCs w:val="24"/>
        </w:rPr>
        <w:t>23 gennaio</w:t>
      </w:r>
      <w:r w:rsidR="004A3AFA">
        <w:rPr>
          <w:rFonts w:ascii="Calibri" w:hAnsi="Calibri" w:cs="Calibri"/>
          <w:color w:val="000000"/>
          <w:sz w:val="24"/>
          <w:szCs w:val="24"/>
        </w:rPr>
        <w:t>-</w:t>
      </w:r>
      <w:r w:rsidRPr="00B14BF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B0D3E" w:rsidRPr="004A3AFA">
        <w:rPr>
          <w:rFonts w:ascii="Calibri" w:hAnsi="Calibri" w:cs="Calibri"/>
          <w:b/>
          <w:color w:val="000000"/>
          <w:sz w:val="24"/>
          <w:szCs w:val="24"/>
        </w:rPr>
        <w:t>MED-EL</w:t>
      </w:r>
      <w:r w:rsidR="005B0D3E" w:rsidRPr="00B14BF1">
        <w:rPr>
          <w:rFonts w:ascii="Calibri" w:hAnsi="Calibri" w:cs="Calibri"/>
          <w:color w:val="000000"/>
          <w:sz w:val="24"/>
          <w:szCs w:val="24"/>
        </w:rPr>
        <w:t>, leader mondiale nel campo degli impianti per l’udito, lancia in Italia i pluripremiati sistemi di ultima generazione per la terapia uditiva:</w:t>
      </w:r>
    </w:p>
    <w:p w14:paraId="61908C00" w14:textId="77777777" w:rsidR="005B0D3E" w:rsidRPr="00157238" w:rsidRDefault="005B0D3E" w:rsidP="005B0D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714" w:hanging="357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157238">
        <w:rPr>
          <w:rFonts w:ascii="Calibri" w:hAnsi="Calibri" w:cs="Calibri"/>
          <w:b/>
          <w:color w:val="000000"/>
          <w:sz w:val="24"/>
          <w:szCs w:val="24"/>
        </w:rPr>
        <w:t>L'impianto cocleare SYNCHRONY 2</w:t>
      </w:r>
    </w:p>
    <w:p w14:paraId="0157D5B0" w14:textId="77777777" w:rsidR="005B0D3E" w:rsidRPr="00157238" w:rsidRDefault="005B0D3E" w:rsidP="005B0D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157238">
        <w:rPr>
          <w:rFonts w:ascii="Calibri" w:hAnsi="Calibri" w:cs="Calibri"/>
          <w:b/>
          <w:color w:val="000000"/>
          <w:sz w:val="24"/>
          <w:szCs w:val="24"/>
        </w:rPr>
        <w:t>Il processore audio SONNET 2 e i suoi accessori per la connettività wireless</w:t>
      </w:r>
    </w:p>
    <w:p w14:paraId="21AD73D1" w14:textId="77777777" w:rsidR="005B0D3E" w:rsidRPr="00157238" w:rsidRDefault="005B0D3E" w:rsidP="005B0D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157238">
        <w:rPr>
          <w:rFonts w:ascii="Calibri" w:hAnsi="Calibri" w:cs="Calibri"/>
          <w:b/>
          <w:color w:val="000000"/>
          <w:sz w:val="24"/>
          <w:szCs w:val="24"/>
        </w:rPr>
        <w:t>L'impianto a conduzione ossea BONEBRIDGE BCI 602</w:t>
      </w:r>
    </w:p>
    <w:p w14:paraId="54380C32" w14:textId="78655B06" w:rsidR="00B14BF1" w:rsidRDefault="00B14BF1" w:rsidP="001040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361EAF7" w14:textId="687EC181" w:rsidR="000F28C5" w:rsidRDefault="000F28C5" w:rsidP="000F28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F28C5">
        <w:rPr>
          <w:rFonts w:ascii="Calibri" w:hAnsi="Calibri" w:cs="Calibri"/>
          <w:color w:val="000000"/>
          <w:sz w:val="24"/>
          <w:szCs w:val="24"/>
        </w:rPr>
        <w:t xml:space="preserve">Queste novità tecnologiche, presentate il 16 ottobre a Bucarest in occasione dell’ultimo congresso europeo ESPCI (European Symposium on Pediatric </w:t>
      </w:r>
      <w:proofErr w:type="spellStart"/>
      <w:r w:rsidRPr="000F28C5">
        <w:rPr>
          <w:rFonts w:ascii="Calibri" w:hAnsi="Calibri" w:cs="Calibri"/>
          <w:color w:val="000000"/>
          <w:sz w:val="24"/>
          <w:szCs w:val="24"/>
        </w:rPr>
        <w:t>Cochlear</w:t>
      </w:r>
      <w:proofErr w:type="spellEnd"/>
      <w:r w:rsidRPr="000F28C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0F28C5">
        <w:rPr>
          <w:rFonts w:ascii="Calibri" w:hAnsi="Calibri" w:cs="Calibri"/>
          <w:color w:val="000000"/>
          <w:sz w:val="24"/>
          <w:szCs w:val="24"/>
        </w:rPr>
        <w:t>Implantation</w:t>
      </w:r>
      <w:proofErr w:type="spellEnd"/>
      <w:r w:rsidRPr="000F28C5">
        <w:rPr>
          <w:rFonts w:ascii="Calibri" w:hAnsi="Calibri" w:cs="Calibri"/>
          <w:color w:val="000000"/>
          <w:sz w:val="24"/>
          <w:szCs w:val="24"/>
        </w:rPr>
        <w:t>), sono il risultato della proficua sinergia tra specialisti, feedbacks degli utenti e scienza.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F28C5">
        <w:rPr>
          <w:rFonts w:ascii="Calibri" w:hAnsi="Calibri" w:cs="Calibri"/>
          <w:color w:val="000000"/>
          <w:sz w:val="24"/>
          <w:szCs w:val="24"/>
        </w:rPr>
        <w:t>I nuovi prodotti non solo migliorano la qualità dell’ascolto e l’</w:t>
      </w:r>
      <w:proofErr w:type="spellStart"/>
      <w:r w:rsidRPr="000F28C5">
        <w:rPr>
          <w:rFonts w:ascii="Calibri" w:hAnsi="Calibri" w:cs="Calibri"/>
          <w:color w:val="000000"/>
          <w:sz w:val="24"/>
          <w:szCs w:val="24"/>
        </w:rPr>
        <w:t>usabilitá</w:t>
      </w:r>
      <w:proofErr w:type="spellEnd"/>
      <w:r w:rsidRPr="000F28C5">
        <w:rPr>
          <w:rFonts w:ascii="Calibri" w:hAnsi="Calibri" w:cs="Calibri"/>
          <w:color w:val="000000"/>
          <w:sz w:val="24"/>
          <w:szCs w:val="24"/>
        </w:rPr>
        <w:t xml:space="preserve"> per gli utenti ma rendono anche la chirurgia più semplice e meno invasiva.</w:t>
      </w:r>
    </w:p>
    <w:p w14:paraId="397FD6EF" w14:textId="77777777" w:rsidR="000F28C5" w:rsidRPr="00B14BF1" w:rsidRDefault="000F28C5" w:rsidP="001040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538C278" w14:textId="40E1E2DF" w:rsidR="00F447E4" w:rsidRPr="00B14BF1" w:rsidRDefault="00B14BF1" w:rsidP="00C614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14BF1">
        <w:rPr>
          <w:rFonts w:ascii="Calibri" w:hAnsi="Calibri" w:cs="Calibri"/>
          <w:b/>
          <w:color w:val="000000"/>
          <w:sz w:val="24"/>
          <w:szCs w:val="24"/>
        </w:rPr>
        <w:t xml:space="preserve">David </w:t>
      </w:r>
      <w:proofErr w:type="spellStart"/>
      <w:r w:rsidRPr="00B14BF1">
        <w:rPr>
          <w:rFonts w:ascii="Calibri" w:hAnsi="Calibri" w:cs="Calibri"/>
          <w:b/>
          <w:color w:val="000000"/>
          <w:sz w:val="24"/>
          <w:szCs w:val="24"/>
        </w:rPr>
        <w:t>Rätz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1040CF" w:rsidRPr="00B14BF1">
        <w:rPr>
          <w:rFonts w:ascii="Calibri" w:hAnsi="Calibri" w:cs="Calibri"/>
          <w:color w:val="000000"/>
          <w:sz w:val="24"/>
          <w:szCs w:val="24"/>
        </w:rPr>
        <w:t xml:space="preserve">Head of Product Management </w:t>
      </w:r>
      <w:r w:rsidR="005B0D3E" w:rsidRPr="00B14BF1">
        <w:rPr>
          <w:rFonts w:ascii="Calibri" w:hAnsi="Calibri" w:cs="Calibri"/>
          <w:color w:val="000000"/>
          <w:sz w:val="24"/>
          <w:szCs w:val="24"/>
        </w:rPr>
        <w:t xml:space="preserve">di </w:t>
      </w:r>
      <w:r w:rsidR="001040CF" w:rsidRPr="00B14BF1">
        <w:rPr>
          <w:rFonts w:ascii="Calibri" w:hAnsi="Calibri" w:cs="Calibri"/>
          <w:color w:val="000000"/>
          <w:sz w:val="24"/>
          <w:szCs w:val="24"/>
        </w:rPr>
        <w:t xml:space="preserve">MED-EL, </w:t>
      </w:r>
      <w:r w:rsidR="005B0D3E" w:rsidRPr="00B14BF1">
        <w:rPr>
          <w:rFonts w:ascii="Calibri" w:hAnsi="Calibri" w:cs="Calibri"/>
          <w:color w:val="000000"/>
          <w:sz w:val="24"/>
          <w:szCs w:val="24"/>
        </w:rPr>
        <w:t xml:space="preserve">ha </w:t>
      </w:r>
      <w:r w:rsidR="001040CF" w:rsidRPr="00B14BF1">
        <w:rPr>
          <w:rFonts w:ascii="Calibri" w:hAnsi="Calibri" w:cs="Calibri"/>
          <w:color w:val="000000"/>
          <w:sz w:val="24"/>
          <w:szCs w:val="24"/>
        </w:rPr>
        <w:t>commenta</w:t>
      </w:r>
      <w:r w:rsidR="005B0D3E" w:rsidRPr="00B14BF1">
        <w:rPr>
          <w:rFonts w:ascii="Calibri" w:hAnsi="Calibri" w:cs="Calibri"/>
          <w:color w:val="000000"/>
          <w:sz w:val="24"/>
          <w:szCs w:val="24"/>
        </w:rPr>
        <w:t>to</w:t>
      </w:r>
      <w:r w:rsidR="001040CF" w:rsidRPr="00B14BF1">
        <w:rPr>
          <w:rFonts w:ascii="Calibri" w:hAnsi="Calibri" w:cs="Calibri"/>
          <w:color w:val="000000"/>
          <w:sz w:val="24"/>
          <w:szCs w:val="24"/>
        </w:rPr>
        <w:t xml:space="preserve">: "MED-EL ha inventato il primo impianto cocleare multicanale microelettronico (CI) al mondo, impiantato per la prima volta nel 1977. </w:t>
      </w:r>
      <w:r w:rsidR="00C614AA" w:rsidRPr="00B14BF1">
        <w:rPr>
          <w:rFonts w:ascii="Calibri" w:hAnsi="Calibri" w:cs="Calibri"/>
          <w:color w:val="000000"/>
          <w:sz w:val="24"/>
          <w:szCs w:val="24"/>
        </w:rPr>
        <w:t xml:space="preserve">Da allora, abbiamo </w:t>
      </w:r>
      <w:r w:rsidR="005B0D3E" w:rsidRPr="00B14BF1">
        <w:rPr>
          <w:rFonts w:ascii="Calibri" w:hAnsi="Calibri" w:cs="Calibri"/>
          <w:color w:val="000000"/>
          <w:sz w:val="24"/>
          <w:szCs w:val="24"/>
        </w:rPr>
        <w:t xml:space="preserve">raggiunto numerosi </w:t>
      </w:r>
      <w:r w:rsidR="00C614AA" w:rsidRPr="00B14BF1">
        <w:rPr>
          <w:rFonts w:ascii="Calibri" w:hAnsi="Calibri" w:cs="Calibri"/>
          <w:color w:val="000000"/>
          <w:sz w:val="24"/>
          <w:szCs w:val="24"/>
        </w:rPr>
        <w:t>primati mondiali sul mercato.</w:t>
      </w:r>
      <w:r w:rsidR="001040CF" w:rsidRPr="00B14BF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614AA" w:rsidRPr="00B14BF1">
        <w:rPr>
          <w:rFonts w:ascii="Calibri" w:hAnsi="Calibri" w:cs="Calibri"/>
          <w:color w:val="000000"/>
          <w:sz w:val="24"/>
          <w:szCs w:val="24"/>
        </w:rPr>
        <w:t>Con il nuovissimo sistema SYNCHRONY</w:t>
      </w:r>
      <w:r w:rsidR="000F28C5">
        <w:rPr>
          <w:rFonts w:ascii="Calibri" w:hAnsi="Calibri" w:cs="Calibri"/>
          <w:color w:val="000000"/>
          <w:sz w:val="24"/>
          <w:szCs w:val="24"/>
        </w:rPr>
        <w:t xml:space="preserve"> 2</w:t>
      </w:r>
      <w:r w:rsidR="005B0D3E" w:rsidRPr="00B14BF1">
        <w:rPr>
          <w:rFonts w:ascii="Calibri" w:hAnsi="Calibri" w:cs="Calibri"/>
          <w:color w:val="000000"/>
          <w:sz w:val="24"/>
          <w:szCs w:val="24"/>
        </w:rPr>
        <w:t>,</w:t>
      </w:r>
      <w:r w:rsidR="00C614AA" w:rsidRPr="00B14BF1">
        <w:rPr>
          <w:rFonts w:ascii="Calibri" w:hAnsi="Calibri" w:cs="Calibri"/>
          <w:color w:val="000000"/>
          <w:sz w:val="24"/>
          <w:szCs w:val="24"/>
        </w:rPr>
        <w:t xml:space="preserve"> MED-EL ha compiuto un ulteriore grande passo nella direzione dell'</w:t>
      </w:r>
      <w:r w:rsidR="00C614AA" w:rsidRPr="00B14BF1">
        <w:rPr>
          <w:rFonts w:ascii="Calibri" w:hAnsi="Calibri" w:cs="Calibri"/>
          <w:b/>
          <w:color w:val="000000"/>
          <w:sz w:val="24"/>
          <w:szCs w:val="24"/>
        </w:rPr>
        <w:t>individualizzazione</w:t>
      </w:r>
      <w:r w:rsidR="00C614AA" w:rsidRPr="00B14BF1">
        <w:rPr>
          <w:rFonts w:ascii="Calibri" w:hAnsi="Calibri" w:cs="Calibri"/>
          <w:color w:val="000000"/>
          <w:sz w:val="24"/>
          <w:szCs w:val="24"/>
        </w:rPr>
        <w:t xml:space="preserve">, avvicinandosi </w:t>
      </w:r>
      <w:r w:rsidR="00F447E4" w:rsidRPr="00B14BF1">
        <w:rPr>
          <w:rFonts w:ascii="Calibri" w:hAnsi="Calibri" w:cs="Calibri"/>
          <w:color w:val="000000"/>
          <w:sz w:val="24"/>
          <w:szCs w:val="24"/>
        </w:rPr>
        <w:t xml:space="preserve">quindi ancor più </w:t>
      </w:r>
      <w:r w:rsidR="00C614AA" w:rsidRPr="00B14BF1">
        <w:rPr>
          <w:rFonts w:ascii="Calibri" w:hAnsi="Calibri" w:cs="Calibri"/>
          <w:color w:val="000000"/>
          <w:sz w:val="24"/>
          <w:szCs w:val="24"/>
        </w:rPr>
        <w:t xml:space="preserve">all'udito naturale. </w:t>
      </w:r>
      <w:r w:rsidR="000F28C5" w:rsidRPr="00F0596C">
        <w:rPr>
          <w:sz w:val="24"/>
          <w:szCs w:val="24"/>
        </w:rPr>
        <w:t xml:space="preserve">Grazie a un </w:t>
      </w:r>
      <w:r w:rsidR="000F28C5">
        <w:rPr>
          <w:sz w:val="24"/>
          <w:szCs w:val="24"/>
        </w:rPr>
        <w:t>elettrodo centrale</w:t>
      </w:r>
      <w:r w:rsidR="000F28C5" w:rsidRPr="00F0596C">
        <w:rPr>
          <w:sz w:val="24"/>
          <w:szCs w:val="24"/>
        </w:rPr>
        <w:t>, il nuovo sistema MED-EL semplifica la pianificazione chirurgica, ottimizza l</w:t>
      </w:r>
      <w:r w:rsidR="000F28C5">
        <w:rPr>
          <w:sz w:val="24"/>
          <w:szCs w:val="24"/>
        </w:rPr>
        <w:t>’inserimento</w:t>
      </w:r>
      <w:r w:rsidR="000F28C5" w:rsidRPr="00F0596C">
        <w:rPr>
          <w:sz w:val="24"/>
          <w:szCs w:val="24"/>
        </w:rPr>
        <w:t xml:space="preserve"> </w:t>
      </w:r>
      <w:r w:rsidR="000F28C5">
        <w:rPr>
          <w:sz w:val="24"/>
          <w:szCs w:val="24"/>
        </w:rPr>
        <w:t xml:space="preserve">dell’array di elettrodi </w:t>
      </w:r>
      <w:r w:rsidR="000F28C5" w:rsidRPr="00F0596C">
        <w:rPr>
          <w:sz w:val="24"/>
          <w:szCs w:val="24"/>
        </w:rPr>
        <w:t xml:space="preserve">e consente un posizionamento sicuro per qualsiasi anatomia, anche in bambini molto piccoli”, ha concluso </w:t>
      </w:r>
      <w:proofErr w:type="spellStart"/>
      <w:r w:rsidR="000F28C5" w:rsidRPr="00F0596C">
        <w:rPr>
          <w:sz w:val="24"/>
          <w:szCs w:val="24"/>
        </w:rPr>
        <w:t>Rätz</w:t>
      </w:r>
      <w:proofErr w:type="spellEnd"/>
    </w:p>
    <w:p w14:paraId="6D892313" w14:textId="77777777" w:rsidR="00571056" w:rsidRPr="00B14BF1" w:rsidRDefault="00571056" w:rsidP="00C614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113738F" w14:textId="77777777" w:rsidR="00571056" w:rsidRPr="00B14BF1" w:rsidRDefault="00571056" w:rsidP="005710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14BF1">
        <w:rPr>
          <w:rFonts w:ascii="Calibri" w:hAnsi="Calibri" w:cs="Calibri"/>
          <w:b/>
          <w:bCs/>
          <w:color w:val="000000"/>
          <w:sz w:val="24"/>
          <w:szCs w:val="24"/>
        </w:rPr>
        <w:t>SYNCHRONY 2</w:t>
      </w:r>
    </w:p>
    <w:p w14:paraId="2244FEE8" w14:textId="77777777" w:rsidR="00571056" w:rsidRPr="00B14BF1" w:rsidRDefault="00571056" w:rsidP="00C614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BF3C879" w14:textId="0F33AB6F" w:rsidR="00571056" w:rsidRPr="00B14BF1" w:rsidRDefault="00571056" w:rsidP="00C614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14BF1">
        <w:rPr>
          <w:rFonts w:ascii="Calibri" w:hAnsi="Calibri" w:cs="Calibri"/>
          <w:color w:val="000000"/>
          <w:sz w:val="24"/>
          <w:szCs w:val="24"/>
        </w:rPr>
        <w:t>Lanciato per la prima volta nel 2014, l'impianto cocleare SYNCHRONY di MED-EL ha rivoluzionato il settore degli impianti cocleari grazie alle sue prestazioni uditive avanzate</w:t>
      </w:r>
      <w:r w:rsidR="000F28C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F28C5" w:rsidRPr="000F28C5">
        <w:rPr>
          <w:rFonts w:ascii="Calibri" w:hAnsi="Calibri" w:cs="Calibri"/>
          <w:color w:val="000000"/>
          <w:sz w:val="24"/>
          <w:szCs w:val="24"/>
        </w:rPr>
        <w:t>e alla sua tecnologia d’avanguardia, consentendo agli utenti di potersi sottoporre a Risonanza Magnetica a 3.0 Tesla senza dover ricorrere alla rimozione del magnete.</w:t>
      </w:r>
      <w:r w:rsidRPr="00B14BF1">
        <w:rPr>
          <w:rFonts w:ascii="Calibri" w:hAnsi="Calibri" w:cs="Calibri"/>
          <w:color w:val="000000"/>
          <w:sz w:val="24"/>
          <w:szCs w:val="24"/>
        </w:rPr>
        <w:t xml:space="preserve"> e alla tecnologia all'avanguardia, inclusa la possibilità di effettuare scansioni MRI 3.0 Tesla.</w:t>
      </w:r>
    </w:p>
    <w:p w14:paraId="625E9AA7" w14:textId="77777777" w:rsidR="009511CB" w:rsidRPr="00B14BF1" w:rsidRDefault="009511CB" w:rsidP="00C614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25FEA8F" w14:textId="77777777" w:rsidR="00C80060" w:rsidRPr="00B14BF1" w:rsidRDefault="00C80060" w:rsidP="00C800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14BF1">
        <w:rPr>
          <w:rFonts w:ascii="Calibri" w:hAnsi="Calibri" w:cs="Calibri"/>
          <w:color w:val="000000"/>
          <w:sz w:val="24"/>
          <w:szCs w:val="24"/>
        </w:rPr>
        <w:t xml:space="preserve">Il nuovo sistema SYNCHRONY, che comprende l'impianto cocleare SYNCHRONY 2, il processore audio SONNET 2 con i suoi dispositivi di connettività e il software di sistema MAESTRO 8.0, è stato insignito del prestigioso </w:t>
      </w:r>
      <w:r w:rsidRPr="00B14BF1">
        <w:rPr>
          <w:rFonts w:ascii="Calibri" w:hAnsi="Calibri" w:cs="Calibri"/>
          <w:b/>
          <w:color w:val="000000"/>
          <w:sz w:val="24"/>
          <w:szCs w:val="24"/>
        </w:rPr>
        <w:t>IF DESIGN AWARD 2019</w:t>
      </w:r>
      <w:r w:rsidRPr="00B14BF1">
        <w:rPr>
          <w:rFonts w:ascii="Calibri" w:hAnsi="Calibri" w:cs="Calibri"/>
          <w:color w:val="000000"/>
          <w:sz w:val="24"/>
          <w:szCs w:val="24"/>
        </w:rPr>
        <w:t xml:space="preserve">, uno dei più importanti premi mondiali per il design. </w:t>
      </w:r>
    </w:p>
    <w:p w14:paraId="14B64D63" w14:textId="77777777" w:rsidR="00C80060" w:rsidRPr="00B14BF1" w:rsidRDefault="00C80060" w:rsidP="00C614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150F4E8" w14:textId="5AB7AB49" w:rsidR="000F28C5" w:rsidRDefault="004A3AFA" w:rsidP="00C614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Gli specialisti</w:t>
      </w:r>
      <w:r w:rsidR="007B1702" w:rsidRPr="00B14BF1">
        <w:rPr>
          <w:rFonts w:ascii="Calibri" w:hAnsi="Calibri" w:cs="Calibri"/>
          <w:color w:val="000000"/>
          <w:sz w:val="24"/>
          <w:szCs w:val="24"/>
        </w:rPr>
        <w:t xml:space="preserve"> hanno lavorato a stretto contatto con MED-EL </w:t>
      </w:r>
      <w:r w:rsidR="000F28C5" w:rsidRPr="000F28C5">
        <w:rPr>
          <w:rFonts w:ascii="Calibri" w:hAnsi="Calibri" w:cs="Calibri"/>
          <w:color w:val="000000"/>
          <w:sz w:val="24"/>
          <w:szCs w:val="24"/>
        </w:rPr>
        <w:t>per una maggior maneggevolezza chirurgica</w:t>
      </w:r>
      <w:r w:rsidR="007B1702" w:rsidRPr="00B14BF1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0F28C5" w:rsidRPr="000F28C5">
        <w:rPr>
          <w:rFonts w:ascii="Calibri" w:hAnsi="Calibri" w:cs="Calibri"/>
          <w:color w:val="000000"/>
          <w:sz w:val="24"/>
          <w:szCs w:val="24"/>
        </w:rPr>
        <w:t>SYNCHRONY 2 si basa sulle comprovate prestazioni, sulla sicurezza durante la risonanza magnetica e sull’affidabilità di SYNCHRONY. In aggiunta, avendo un array porta elettrodi più corto e flessibile, offre una pianificazione chirurgica semplificata e un posizionamento sicuro dell’impianto.</w:t>
      </w:r>
    </w:p>
    <w:p w14:paraId="168B052B" w14:textId="77777777" w:rsidR="000F28C5" w:rsidRDefault="000F28C5" w:rsidP="00C614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A9440A8" w14:textId="77777777" w:rsidR="000F28C5" w:rsidRDefault="000F28C5" w:rsidP="00C614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0C395D9" w14:textId="795CD7D8" w:rsidR="007B1702" w:rsidRPr="00B14BF1" w:rsidRDefault="007B1702" w:rsidP="00C614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14BF1">
        <w:rPr>
          <w:rFonts w:ascii="Calibri" w:hAnsi="Calibri" w:cs="Calibri"/>
          <w:color w:val="000000"/>
          <w:sz w:val="24"/>
          <w:szCs w:val="24"/>
        </w:rPr>
        <w:lastRenderedPageBreak/>
        <w:t xml:space="preserve">Tutto </w:t>
      </w:r>
      <w:r w:rsidR="0080143A" w:rsidRPr="00B14BF1">
        <w:rPr>
          <w:rFonts w:ascii="Calibri" w:hAnsi="Calibri" w:cs="Calibri"/>
          <w:color w:val="000000"/>
          <w:sz w:val="24"/>
          <w:szCs w:val="24"/>
        </w:rPr>
        <w:t>nella</w:t>
      </w:r>
      <w:r w:rsidRPr="00B14BF1">
        <w:rPr>
          <w:rFonts w:ascii="Calibri" w:hAnsi="Calibri" w:cs="Calibri"/>
          <w:color w:val="000000"/>
          <w:sz w:val="24"/>
          <w:szCs w:val="24"/>
        </w:rPr>
        <w:t xml:space="preserve"> migliore soluzione per un approccio chirurgico</w:t>
      </w:r>
      <w:r w:rsidR="000F28C5">
        <w:rPr>
          <w:rFonts w:ascii="Calibri" w:hAnsi="Calibri" w:cs="Calibri"/>
          <w:color w:val="000000"/>
          <w:sz w:val="24"/>
          <w:szCs w:val="24"/>
        </w:rPr>
        <w:t xml:space="preserve"> mininvasivo</w:t>
      </w:r>
      <w:r w:rsidRPr="00B14BF1">
        <w:rPr>
          <w:rFonts w:ascii="Calibri" w:hAnsi="Calibri" w:cs="Calibri"/>
          <w:color w:val="000000"/>
          <w:sz w:val="24"/>
          <w:szCs w:val="24"/>
        </w:rPr>
        <w:t xml:space="preserve"> semplificato per le singole anatomie, indipendentemente dal lato impiantato.</w:t>
      </w:r>
    </w:p>
    <w:p w14:paraId="2D3F3453" w14:textId="77777777" w:rsidR="004A3AFA" w:rsidRDefault="004A3AFA" w:rsidP="00D604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CC72885" w14:textId="77777777" w:rsidR="004A3AFA" w:rsidRDefault="004A3AFA" w:rsidP="00D604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2F6A6463" w14:textId="77777777" w:rsidR="00D604E2" w:rsidRPr="00B14BF1" w:rsidRDefault="00D604E2" w:rsidP="00D604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14BF1">
        <w:rPr>
          <w:rFonts w:ascii="Calibri" w:hAnsi="Calibri" w:cs="Calibri"/>
          <w:b/>
          <w:bCs/>
          <w:color w:val="000000"/>
          <w:sz w:val="24"/>
          <w:szCs w:val="24"/>
        </w:rPr>
        <w:t>SONNET 2</w:t>
      </w:r>
    </w:p>
    <w:p w14:paraId="1F99FD5D" w14:textId="77777777" w:rsidR="00D604E2" w:rsidRPr="00B14BF1" w:rsidRDefault="00D604E2" w:rsidP="00C614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19992A1" w14:textId="6DD8A141" w:rsidR="004C5844" w:rsidRPr="00B14BF1" w:rsidRDefault="00D604E2" w:rsidP="00C614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14BF1">
        <w:rPr>
          <w:rFonts w:ascii="Calibri" w:hAnsi="Calibri" w:cs="Calibri"/>
          <w:color w:val="000000"/>
          <w:sz w:val="24"/>
          <w:szCs w:val="24"/>
        </w:rPr>
        <w:t>I ricercatori e gli scienziati di MED-EL sono alla continua ricerca di</w:t>
      </w:r>
      <w:r w:rsidR="000F28C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F28C5" w:rsidRPr="000F28C5">
        <w:rPr>
          <w:rFonts w:ascii="Calibri" w:hAnsi="Calibri" w:cs="Calibri"/>
          <w:color w:val="000000"/>
          <w:sz w:val="24"/>
          <w:szCs w:val="24"/>
        </w:rPr>
        <w:t>nuovi modi per offrire agli utenti una migliore qualità del suono e maggiore usabilità dei dispositivi.</w:t>
      </w:r>
      <w:r w:rsidR="000F28C5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14BF1">
        <w:rPr>
          <w:rFonts w:ascii="Calibri" w:hAnsi="Calibri" w:cs="Calibri"/>
          <w:color w:val="000000"/>
          <w:sz w:val="24"/>
          <w:szCs w:val="24"/>
        </w:rPr>
        <w:t xml:space="preserve">SONNET 2 risponde a queste esigenze con le sue funzionalità di connettività wireless, tra cui </w:t>
      </w:r>
      <w:proofErr w:type="spellStart"/>
      <w:r w:rsidRPr="00B14BF1">
        <w:rPr>
          <w:rFonts w:ascii="Calibri" w:hAnsi="Calibri" w:cs="Calibri"/>
          <w:color w:val="000000"/>
          <w:sz w:val="24"/>
          <w:szCs w:val="24"/>
        </w:rPr>
        <w:t>AudioLink</w:t>
      </w:r>
      <w:proofErr w:type="spellEnd"/>
      <w:r w:rsidRPr="00B14BF1">
        <w:rPr>
          <w:rFonts w:ascii="Calibri" w:hAnsi="Calibri" w:cs="Calibri"/>
          <w:color w:val="000000"/>
          <w:sz w:val="24"/>
          <w:szCs w:val="24"/>
        </w:rPr>
        <w:t xml:space="preserve"> e </w:t>
      </w:r>
      <w:proofErr w:type="spellStart"/>
      <w:r w:rsidRPr="00B14BF1">
        <w:rPr>
          <w:rFonts w:ascii="Calibri" w:hAnsi="Calibri" w:cs="Calibri"/>
          <w:color w:val="000000"/>
          <w:sz w:val="24"/>
          <w:szCs w:val="24"/>
        </w:rPr>
        <w:t>AudioKey</w:t>
      </w:r>
      <w:proofErr w:type="spellEnd"/>
      <w:r w:rsidRPr="00B14BF1">
        <w:rPr>
          <w:rFonts w:ascii="Calibri" w:hAnsi="Calibri" w:cs="Calibri"/>
          <w:color w:val="000000"/>
          <w:sz w:val="24"/>
          <w:szCs w:val="24"/>
        </w:rPr>
        <w:t>.</w:t>
      </w:r>
      <w:r w:rsidR="004A3AF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712E1" w:rsidRPr="00B14BF1">
        <w:rPr>
          <w:rFonts w:ascii="Calibri" w:hAnsi="Calibri" w:cs="Calibri"/>
          <w:color w:val="000000"/>
          <w:sz w:val="24"/>
          <w:szCs w:val="24"/>
        </w:rPr>
        <w:t xml:space="preserve">SONNET 2 </w:t>
      </w:r>
      <w:r w:rsidR="004A3AFA">
        <w:rPr>
          <w:rFonts w:ascii="Calibri" w:hAnsi="Calibri" w:cs="Calibri"/>
          <w:color w:val="000000"/>
          <w:sz w:val="24"/>
          <w:szCs w:val="24"/>
        </w:rPr>
        <w:t xml:space="preserve">con </w:t>
      </w:r>
      <w:r w:rsidR="008712E1" w:rsidRPr="00B14BF1">
        <w:rPr>
          <w:rFonts w:ascii="Calibri" w:hAnsi="Calibri" w:cs="Calibri"/>
          <w:color w:val="000000"/>
          <w:sz w:val="24"/>
          <w:szCs w:val="24"/>
        </w:rPr>
        <w:t xml:space="preserve">il nuovo </w:t>
      </w:r>
      <w:r w:rsidR="004A3AFA">
        <w:rPr>
          <w:rFonts w:ascii="Calibri" w:hAnsi="Calibri" w:cs="Calibri"/>
          <w:color w:val="000000"/>
          <w:sz w:val="24"/>
          <w:szCs w:val="24"/>
        </w:rPr>
        <w:t>p</w:t>
      </w:r>
      <w:r w:rsidR="008712E1" w:rsidRPr="00B14BF1">
        <w:rPr>
          <w:rFonts w:ascii="Calibri" w:hAnsi="Calibri" w:cs="Calibri"/>
          <w:color w:val="000000"/>
          <w:sz w:val="24"/>
          <w:szCs w:val="24"/>
        </w:rPr>
        <w:t xml:space="preserve">rocessore </w:t>
      </w:r>
      <w:r w:rsidR="004A3AFA">
        <w:rPr>
          <w:rFonts w:ascii="Calibri" w:hAnsi="Calibri" w:cs="Calibri"/>
          <w:color w:val="000000"/>
          <w:sz w:val="24"/>
          <w:szCs w:val="24"/>
        </w:rPr>
        <w:t>a</w:t>
      </w:r>
      <w:r w:rsidR="008712E1" w:rsidRPr="00B14BF1">
        <w:rPr>
          <w:rFonts w:ascii="Calibri" w:hAnsi="Calibri" w:cs="Calibri"/>
          <w:color w:val="000000"/>
          <w:sz w:val="24"/>
          <w:szCs w:val="24"/>
        </w:rPr>
        <w:t>udio che sfrutta il Bluetooth Low Energy e la tecnologia ASM 3.0</w:t>
      </w:r>
      <w:r w:rsidR="004A3AFA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0F28C5">
        <w:rPr>
          <w:rFonts w:ascii="Calibri" w:hAnsi="Calibri" w:cs="Calibri"/>
          <w:color w:val="000000"/>
          <w:sz w:val="24"/>
          <w:szCs w:val="24"/>
        </w:rPr>
        <w:t xml:space="preserve">è in grado di </w:t>
      </w:r>
      <w:r w:rsidR="008712E1" w:rsidRPr="00B14BF1">
        <w:rPr>
          <w:rFonts w:ascii="Calibri" w:hAnsi="Calibri" w:cs="Calibri"/>
          <w:color w:val="000000"/>
          <w:sz w:val="24"/>
          <w:szCs w:val="24"/>
        </w:rPr>
        <w:t xml:space="preserve">adattarsi automaticamente alle diverse situazioni </w:t>
      </w:r>
      <w:r w:rsidR="000F28C5">
        <w:rPr>
          <w:rFonts w:ascii="Calibri" w:hAnsi="Calibri" w:cs="Calibri"/>
          <w:color w:val="000000"/>
          <w:sz w:val="24"/>
          <w:szCs w:val="24"/>
        </w:rPr>
        <w:t xml:space="preserve">sonore </w:t>
      </w:r>
      <w:r w:rsidR="008712E1" w:rsidRPr="00B14BF1">
        <w:rPr>
          <w:rFonts w:ascii="Calibri" w:hAnsi="Calibri" w:cs="Calibri"/>
          <w:color w:val="000000"/>
          <w:sz w:val="24"/>
          <w:szCs w:val="24"/>
        </w:rPr>
        <w:t xml:space="preserve">e filtrare il rumore di fondo come mai prima d’ora. </w:t>
      </w:r>
    </w:p>
    <w:p w14:paraId="2B9B0D05" w14:textId="77777777" w:rsidR="00C80060" w:rsidRPr="00B14BF1" w:rsidRDefault="00C80060" w:rsidP="004C5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764F4D42" w14:textId="77777777" w:rsidR="004C5844" w:rsidRPr="00B14BF1" w:rsidRDefault="004C5844" w:rsidP="004C5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14BF1">
        <w:rPr>
          <w:rFonts w:ascii="Calibri" w:hAnsi="Calibri" w:cs="Calibri"/>
          <w:b/>
          <w:bCs/>
          <w:color w:val="000000"/>
          <w:sz w:val="24"/>
          <w:szCs w:val="24"/>
        </w:rPr>
        <w:t>BONEBRIDGE BCI 602</w:t>
      </w:r>
    </w:p>
    <w:p w14:paraId="5B53D203" w14:textId="77777777" w:rsidR="004C5844" w:rsidRPr="00B14BF1" w:rsidRDefault="004C5844" w:rsidP="004C58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39ACB2CE" w14:textId="77777777" w:rsidR="004C5844" w:rsidRPr="00B14BF1" w:rsidRDefault="004C5844" w:rsidP="004C58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14BF1">
        <w:rPr>
          <w:rFonts w:ascii="Calibri" w:hAnsi="Calibri" w:cs="Calibri"/>
          <w:color w:val="000000"/>
          <w:sz w:val="24"/>
          <w:szCs w:val="24"/>
        </w:rPr>
        <w:t xml:space="preserve">Nel 2012, MED-EL ha </w:t>
      </w:r>
      <w:r w:rsidR="002E16A9" w:rsidRPr="00B14BF1">
        <w:rPr>
          <w:rFonts w:ascii="Calibri" w:hAnsi="Calibri" w:cs="Calibri"/>
          <w:color w:val="000000"/>
          <w:sz w:val="24"/>
          <w:szCs w:val="24"/>
        </w:rPr>
        <w:t xml:space="preserve">lanciato </w:t>
      </w:r>
      <w:r w:rsidRPr="00B14BF1">
        <w:rPr>
          <w:rFonts w:ascii="Calibri" w:hAnsi="Calibri" w:cs="Calibri"/>
          <w:color w:val="000000"/>
          <w:sz w:val="24"/>
          <w:szCs w:val="24"/>
        </w:rPr>
        <w:t xml:space="preserve">il primo e unico impianto a conduzione ossea transcutanea attivo al mondo, BONEBRIDGE. </w:t>
      </w:r>
    </w:p>
    <w:p w14:paraId="31544A06" w14:textId="616DEE86" w:rsidR="00863FAD" w:rsidRPr="00B14BF1" w:rsidRDefault="00863FAD" w:rsidP="00C614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14BF1">
        <w:rPr>
          <w:rFonts w:ascii="Calibri" w:hAnsi="Calibri" w:cs="Calibri"/>
          <w:color w:val="000000"/>
          <w:sz w:val="24"/>
          <w:szCs w:val="24"/>
        </w:rPr>
        <w:t xml:space="preserve">Il nuovo impianto BONEBRIDGE BCI 602 </w:t>
      </w:r>
      <w:r w:rsidR="000F28C5">
        <w:rPr>
          <w:rFonts w:ascii="Calibri" w:hAnsi="Calibri" w:cs="Calibri"/>
          <w:color w:val="000000"/>
          <w:sz w:val="24"/>
          <w:szCs w:val="24"/>
        </w:rPr>
        <w:t xml:space="preserve">prevede </w:t>
      </w:r>
      <w:r w:rsidRPr="00B14BF1">
        <w:rPr>
          <w:rFonts w:ascii="Calibri" w:hAnsi="Calibri" w:cs="Calibri"/>
          <w:color w:val="000000"/>
          <w:sz w:val="24"/>
          <w:szCs w:val="24"/>
        </w:rPr>
        <w:t xml:space="preserve">una riduzione di quasi il 50% della profondità di perforazione e offre ai professionisti una procedura chirurgica più semplice e veloce. </w:t>
      </w:r>
      <w:r w:rsidR="002E16A9" w:rsidRPr="00B14BF1">
        <w:rPr>
          <w:rFonts w:ascii="Calibri" w:hAnsi="Calibri" w:cs="Calibri"/>
          <w:color w:val="000000"/>
          <w:sz w:val="24"/>
          <w:szCs w:val="24"/>
        </w:rPr>
        <w:t xml:space="preserve">È </w:t>
      </w:r>
      <w:r w:rsidRPr="00B14BF1">
        <w:rPr>
          <w:rFonts w:ascii="Calibri" w:hAnsi="Calibri" w:cs="Calibri"/>
          <w:color w:val="000000"/>
          <w:sz w:val="24"/>
          <w:szCs w:val="24"/>
        </w:rPr>
        <w:t>inoltre compatibile con i processori audio SAMBA attuali e futuri.</w:t>
      </w:r>
    </w:p>
    <w:p w14:paraId="09A8A312" w14:textId="77777777" w:rsidR="00F62CB4" w:rsidRPr="00B14BF1" w:rsidRDefault="00F62CB4" w:rsidP="00C614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584A9AE" w14:textId="7DCAEE54" w:rsidR="00F62CB4" w:rsidRPr="00B14BF1" w:rsidRDefault="002E16A9" w:rsidP="00C614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14BF1">
        <w:rPr>
          <w:rFonts w:ascii="Calibri" w:hAnsi="Calibri" w:cs="Calibri"/>
          <w:color w:val="000000"/>
          <w:sz w:val="24"/>
          <w:szCs w:val="24"/>
        </w:rPr>
        <w:t xml:space="preserve">Nel 2019 </w:t>
      </w:r>
      <w:r w:rsidR="00F62CB4" w:rsidRPr="00B14BF1">
        <w:rPr>
          <w:rFonts w:ascii="Calibri" w:hAnsi="Calibri" w:cs="Calibri"/>
          <w:color w:val="000000"/>
          <w:sz w:val="24"/>
          <w:szCs w:val="24"/>
        </w:rPr>
        <w:t xml:space="preserve">MED-EL ha ricevuto il prestigioso </w:t>
      </w:r>
      <w:r w:rsidR="00F62CB4" w:rsidRPr="00B14BF1">
        <w:rPr>
          <w:rFonts w:ascii="Calibri" w:hAnsi="Calibri" w:cs="Calibri"/>
          <w:b/>
          <w:color w:val="000000"/>
          <w:sz w:val="24"/>
          <w:szCs w:val="24"/>
        </w:rPr>
        <w:t>Red Dot Award</w:t>
      </w:r>
      <w:r w:rsidR="00F62CB4" w:rsidRPr="00B14BF1">
        <w:rPr>
          <w:rFonts w:ascii="Calibri" w:hAnsi="Calibri" w:cs="Calibri"/>
          <w:color w:val="000000"/>
          <w:sz w:val="24"/>
          <w:szCs w:val="24"/>
        </w:rPr>
        <w:t xml:space="preserve"> per la progettazione dell'impianto BONEBRIDGE</w:t>
      </w:r>
      <w:r w:rsidR="000F28C5">
        <w:rPr>
          <w:rFonts w:ascii="Calibri" w:hAnsi="Calibri" w:cs="Calibri"/>
          <w:color w:val="000000"/>
          <w:sz w:val="24"/>
          <w:szCs w:val="24"/>
        </w:rPr>
        <w:t xml:space="preserve"> BCI 620</w:t>
      </w:r>
      <w:r w:rsidR="00F62CB4" w:rsidRPr="00B14BF1">
        <w:rPr>
          <w:rFonts w:ascii="Calibri" w:hAnsi="Calibri" w:cs="Calibri"/>
          <w:color w:val="000000"/>
          <w:sz w:val="24"/>
          <w:szCs w:val="24"/>
        </w:rPr>
        <w:t xml:space="preserve">. La giuria </w:t>
      </w:r>
      <w:r w:rsidR="000F28C5">
        <w:rPr>
          <w:rFonts w:ascii="Calibri" w:hAnsi="Calibri" w:cs="Calibri"/>
          <w:color w:val="000000"/>
          <w:sz w:val="24"/>
          <w:szCs w:val="24"/>
        </w:rPr>
        <w:t xml:space="preserve">ha voluto premiare il design </w:t>
      </w:r>
      <w:r w:rsidR="00F62CB4" w:rsidRPr="00B14BF1">
        <w:rPr>
          <w:rFonts w:ascii="Calibri" w:hAnsi="Calibri" w:cs="Calibri"/>
          <w:color w:val="000000"/>
          <w:sz w:val="24"/>
          <w:szCs w:val="24"/>
        </w:rPr>
        <w:t xml:space="preserve">ergonomico dell'impianto </w:t>
      </w:r>
      <w:r w:rsidR="000F28C5">
        <w:rPr>
          <w:rFonts w:ascii="Calibri" w:hAnsi="Calibri" w:cs="Calibri"/>
          <w:color w:val="000000"/>
          <w:sz w:val="24"/>
          <w:szCs w:val="24"/>
        </w:rPr>
        <w:t>riconoscendo</w:t>
      </w:r>
      <w:r w:rsidR="00F62CB4" w:rsidRPr="00B14BF1">
        <w:rPr>
          <w:rFonts w:ascii="Calibri" w:hAnsi="Calibri" w:cs="Calibri"/>
          <w:color w:val="000000"/>
          <w:sz w:val="24"/>
          <w:szCs w:val="24"/>
        </w:rPr>
        <w:t xml:space="preserve"> il modo in cui ciò potrebbe giovare ai futuri pazienti.</w:t>
      </w:r>
      <w:r w:rsidRPr="00B14BF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62CB4" w:rsidRPr="00B14BF1">
        <w:rPr>
          <w:rFonts w:ascii="Calibri" w:hAnsi="Calibri" w:cs="Calibri"/>
          <w:color w:val="000000"/>
          <w:sz w:val="24"/>
          <w:szCs w:val="24"/>
        </w:rPr>
        <w:t>Tutti i nuovi impianti sono compatibili con i vecchi processori audio per garantire la retrocompatibilità</w:t>
      </w:r>
      <w:r w:rsidRPr="00B14BF1">
        <w:rPr>
          <w:rFonts w:ascii="Calibri" w:hAnsi="Calibri" w:cs="Calibri"/>
          <w:color w:val="000000"/>
          <w:sz w:val="24"/>
          <w:szCs w:val="24"/>
        </w:rPr>
        <w:t>.</w:t>
      </w:r>
    </w:p>
    <w:p w14:paraId="6D6E3E44" w14:textId="77777777" w:rsidR="00F62CB4" w:rsidRPr="00B14BF1" w:rsidRDefault="00F62CB4" w:rsidP="00C614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957B08A" w14:textId="77777777" w:rsidR="00F62CB4" w:rsidRPr="00F62CB4" w:rsidRDefault="00F62CB4" w:rsidP="00F62C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</w:rPr>
      </w:pPr>
      <w:r w:rsidRPr="00F62CB4">
        <w:rPr>
          <w:rFonts w:ascii="Calibri" w:hAnsi="Calibri" w:cs="Calibri"/>
          <w:b/>
          <w:bCs/>
          <w:color w:val="000000"/>
          <w:sz w:val="20"/>
        </w:rPr>
        <w:t>A proposito di MED EL</w:t>
      </w:r>
    </w:p>
    <w:p w14:paraId="741C5F18" w14:textId="77777777" w:rsidR="00F62CB4" w:rsidRDefault="00F62CB4" w:rsidP="00C614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</w:rPr>
      </w:pPr>
    </w:p>
    <w:p w14:paraId="30642A16" w14:textId="77777777" w:rsidR="000F28C5" w:rsidRPr="00311E43" w:rsidRDefault="00F62CB4" w:rsidP="000F28C5">
      <w:pPr>
        <w:pStyle w:val="Testocommento"/>
        <w:rPr>
          <w:rFonts w:ascii="Calibri" w:hAnsi="Calibri" w:cs="Calibri"/>
          <w:color w:val="000000"/>
        </w:rPr>
      </w:pPr>
      <w:r w:rsidRPr="00F62CB4">
        <w:rPr>
          <w:rFonts w:ascii="Calibri" w:hAnsi="Calibri" w:cs="Calibri"/>
          <w:color w:val="000000"/>
        </w:rPr>
        <w:t>MED-EL Medical Electronics, leader nelle soluzioni uditive impiantabili, è guidato da</w:t>
      </w:r>
      <w:r>
        <w:rPr>
          <w:rFonts w:ascii="Calibri" w:hAnsi="Calibri" w:cs="Calibri"/>
          <w:color w:val="000000"/>
        </w:rPr>
        <w:t>ll</w:t>
      </w:r>
      <w:r w:rsidRPr="00F62CB4">
        <w:rPr>
          <w:rFonts w:ascii="Calibri" w:hAnsi="Calibri" w:cs="Calibri"/>
          <w:color w:val="000000"/>
        </w:rPr>
        <w:t xml:space="preserve">a missione </w:t>
      </w:r>
      <w:r>
        <w:rPr>
          <w:rFonts w:ascii="Calibri" w:hAnsi="Calibri" w:cs="Calibri"/>
          <w:color w:val="000000"/>
        </w:rPr>
        <w:t>di</w:t>
      </w:r>
      <w:r w:rsidRPr="00F62CB4">
        <w:rPr>
          <w:rFonts w:ascii="Calibri" w:hAnsi="Calibri" w:cs="Calibri"/>
          <w:color w:val="000000"/>
        </w:rPr>
        <w:t xml:space="preserve"> superare la perdita dell'udito come barriera alla comunicazione. </w:t>
      </w:r>
      <w:r>
        <w:rPr>
          <w:rFonts w:ascii="Calibri" w:hAnsi="Calibri" w:cs="Calibri"/>
          <w:color w:val="000000"/>
        </w:rPr>
        <w:t>La compagnia</w:t>
      </w:r>
      <w:r w:rsidRPr="00F62CB4">
        <w:rPr>
          <w:rFonts w:ascii="Calibri" w:hAnsi="Calibri" w:cs="Calibri"/>
          <w:color w:val="000000"/>
        </w:rPr>
        <w:t xml:space="preserve"> austriaca, di proprietà privata, è stata co-fondata dai pionieri del settore Ingeborg ed Erwin Hochmair, la cui ricerca rivoluzionaria ha portato allo sviluppo del primo impianto cocleare multicanale microelettronico (CI) al mondo, che è stato impiantato con successo nel 1977 </w:t>
      </w:r>
      <w:r w:rsidR="000F28C5" w:rsidRPr="000F28C5">
        <w:rPr>
          <w:rFonts w:ascii="Calibri" w:hAnsi="Calibri" w:cs="Calibri"/>
          <w:color w:val="000000"/>
        </w:rPr>
        <w:t>e ha posto le basi per quello che oggi è conosciuto come il moderno IC.</w:t>
      </w:r>
      <w:r w:rsidR="000F28C5">
        <w:rPr>
          <w:rFonts w:ascii="Calibri" w:hAnsi="Calibri" w:cs="Calibri"/>
          <w:color w:val="000000"/>
        </w:rPr>
        <w:t xml:space="preserve"> </w:t>
      </w:r>
      <w:r w:rsidR="000F28C5" w:rsidRPr="00311E43">
        <w:rPr>
          <w:rFonts w:ascii="Calibri" w:hAnsi="Calibri" w:cs="Calibri"/>
          <w:color w:val="000000"/>
        </w:rPr>
        <w:t>Ciò ha gettato le basi per la crescita di successo dell'azienda che, dopo l’assunzione dei primi dipendenti nel 1990, ad oggi conta oltre 2.200 dipendenti e 30 sedi in tutto il mondo.</w:t>
      </w:r>
    </w:p>
    <w:p w14:paraId="7F790810" w14:textId="28F23518" w:rsidR="00F62CB4" w:rsidRPr="000F28C5" w:rsidRDefault="000F28C5" w:rsidP="000F28C5">
      <w:pPr>
        <w:pStyle w:val="Testocommento"/>
        <w:rPr>
          <w:rFonts w:ascii="Calibri" w:hAnsi="Calibri" w:cs="Calibri"/>
          <w:color w:val="000000"/>
        </w:rPr>
      </w:pPr>
      <w:r w:rsidRPr="00311E43">
        <w:rPr>
          <w:rFonts w:ascii="Calibri" w:hAnsi="Calibri" w:cs="Calibri"/>
          <w:color w:val="000000"/>
        </w:rPr>
        <w:t xml:space="preserve">MED-EL offre la più ampia gamma di soluzioni impiantabili e non impiantabili per il trattamento di tutti i tipi di perdita dell'udito, consentendo a persone in 124 paesi di poter sentire e beneficiare del dono dell’udito, grazie all'aiuto di un dispositivo MED-EL. </w:t>
      </w:r>
      <w:r w:rsidRPr="00311E43">
        <w:rPr>
          <w:rStyle w:val="Rimandocommento"/>
        </w:rPr>
        <w:annotationRef/>
      </w:r>
      <w:r w:rsidR="00F62CB4" w:rsidRPr="00F62CB4">
        <w:rPr>
          <w:rFonts w:ascii="Calibri" w:hAnsi="Calibri" w:cs="Calibri"/>
          <w:color w:val="000000"/>
        </w:rPr>
        <w:t>Le soluzioni uditive di MED-EL comprendono sistemi di impiant</w:t>
      </w:r>
      <w:r w:rsidR="00A62BEE">
        <w:rPr>
          <w:rFonts w:ascii="Calibri" w:hAnsi="Calibri" w:cs="Calibri"/>
          <w:color w:val="000000"/>
        </w:rPr>
        <w:t>i</w:t>
      </w:r>
      <w:r w:rsidR="00F62CB4" w:rsidRPr="00F62CB4">
        <w:rPr>
          <w:rFonts w:ascii="Calibri" w:hAnsi="Calibri" w:cs="Calibri"/>
          <w:color w:val="000000"/>
        </w:rPr>
        <w:t xml:space="preserve"> coclear</w:t>
      </w:r>
      <w:r w:rsidR="00A62BEE">
        <w:rPr>
          <w:rFonts w:ascii="Calibri" w:hAnsi="Calibri" w:cs="Calibri"/>
          <w:color w:val="000000"/>
        </w:rPr>
        <w:t>i</w:t>
      </w:r>
      <w:r w:rsidR="00F62CB4" w:rsidRPr="00F62CB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e per </w:t>
      </w:r>
      <w:r w:rsidR="00F62CB4" w:rsidRPr="00F62CB4">
        <w:rPr>
          <w:rFonts w:ascii="Calibri" w:hAnsi="Calibri" w:cs="Calibri"/>
          <w:color w:val="000000"/>
        </w:rPr>
        <w:t>orecchio medio</w:t>
      </w:r>
      <w:r>
        <w:rPr>
          <w:rFonts w:ascii="Calibri" w:hAnsi="Calibri" w:cs="Calibri"/>
          <w:color w:val="000000"/>
        </w:rPr>
        <w:t xml:space="preserve"> </w:t>
      </w:r>
      <w:r w:rsidRPr="00311E43">
        <w:t>un sistema uditivo impiantabile a stimolazione elettroacustica (EAS)</w:t>
      </w:r>
      <w:r w:rsidR="00F62CB4" w:rsidRPr="00F62CB4">
        <w:rPr>
          <w:rFonts w:ascii="Calibri" w:hAnsi="Calibri" w:cs="Calibri"/>
          <w:color w:val="000000"/>
        </w:rPr>
        <w:t>, un sistema combinato di impianti di stimolazione acustica, impianti uditivi del tronco</w:t>
      </w:r>
      <w:r>
        <w:rPr>
          <w:rFonts w:ascii="Calibri" w:hAnsi="Calibri" w:cs="Calibri"/>
          <w:color w:val="000000"/>
        </w:rPr>
        <w:t xml:space="preserve"> encefalico</w:t>
      </w:r>
      <w:r w:rsidR="00F62CB4" w:rsidRPr="00F62CB4">
        <w:rPr>
          <w:rFonts w:ascii="Calibri" w:hAnsi="Calibri" w:cs="Calibri"/>
          <w:color w:val="000000"/>
        </w:rPr>
        <w:t xml:space="preserve"> cerebrale e dispositivi</w:t>
      </w:r>
      <w:r>
        <w:rPr>
          <w:rFonts w:ascii="Calibri" w:hAnsi="Calibri" w:cs="Calibri"/>
          <w:color w:val="000000"/>
        </w:rPr>
        <w:t xml:space="preserve"> a</w:t>
      </w:r>
      <w:r w:rsidR="00F62CB4" w:rsidRPr="00F62CB4">
        <w:rPr>
          <w:rFonts w:ascii="Calibri" w:hAnsi="Calibri" w:cs="Calibri"/>
          <w:color w:val="000000"/>
        </w:rPr>
        <w:t xml:space="preserve"> conduzione ossea chirurgici e non chirurgici. www.medel.com</w:t>
      </w:r>
    </w:p>
    <w:p w14:paraId="613740D3" w14:textId="77777777" w:rsidR="00F62CB4" w:rsidRDefault="00F62CB4" w:rsidP="00C614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</w:rPr>
      </w:pPr>
    </w:p>
    <w:p w14:paraId="1FBED7F7" w14:textId="77777777" w:rsidR="00F62CB4" w:rsidRPr="00A66E46" w:rsidRDefault="00F62CB4" w:rsidP="00F62CB4">
      <w:pPr>
        <w:autoSpaceDE w:val="0"/>
        <w:autoSpaceDN w:val="0"/>
        <w:adjustRightInd w:val="0"/>
        <w:jc w:val="both"/>
        <w:rPr>
          <w:rFonts w:cs="Arial"/>
          <w:b/>
          <w:sz w:val="18"/>
          <w:szCs w:val="16"/>
        </w:rPr>
      </w:pPr>
      <w:r w:rsidRPr="00A66E46">
        <w:rPr>
          <w:rFonts w:eastAsia="Times New Roman" w:cs="Arial"/>
          <w:b/>
          <w:color w:val="C60C30"/>
          <w:sz w:val="18"/>
          <w:szCs w:val="16"/>
        </w:rPr>
        <w:t>Ufficio stampa</w:t>
      </w:r>
    </w:p>
    <w:p w14:paraId="776FD520" w14:textId="77777777" w:rsidR="00F62CB4" w:rsidRPr="00A66E46" w:rsidRDefault="00F62CB4" w:rsidP="00F62CB4">
      <w:pPr>
        <w:autoSpaceDE w:val="0"/>
        <w:autoSpaceDN w:val="0"/>
        <w:adjustRightInd w:val="0"/>
        <w:jc w:val="both"/>
        <w:rPr>
          <w:rFonts w:eastAsia="Times New Roman" w:cs="Arial"/>
          <w:b/>
          <w:color w:val="C60C30"/>
          <w:sz w:val="18"/>
          <w:szCs w:val="16"/>
        </w:rPr>
      </w:pPr>
      <w:r w:rsidRPr="00A66E46">
        <w:rPr>
          <w:rFonts w:eastAsia="Times New Roman" w:cs="Arial"/>
          <w:b/>
          <w:color w:val="C60C30"/>
          <w:sz w:val="18"/>
          <w:szCs w:val="16"/>
        </w:rPr>
        <w:t xml:space="preserve">Omnicom PR Group Italia </w:t>
      </w:r>
    </w:p>
    <w:p w14:paraId="185027E3" w14:textId="77777777" w:rsidR="00F62CB4" w:rsidRPr="00A66E46" w:rsidRDefault="00F62CB4" w:rsidP="00F62CB4">
      <w:pPr>
        <w:pStyle w:val="Nessunaspaziatura"/>
        <w:rPr>
          <w:rFonts w:asciiTheme="minorHAnsi" w:hAnsiTheme="minorHAnsi" w:cs="Arial"/>
          <w:sz w:val="18"/>
          <w:szCs w:val="16"/>
          <w:lang w:val="it-IT"/>
        </w:rPr>
      </w:pPr>
      <w:r w:rsidRPr="00A66E46">
        <w:rPr>
          <w:rFonts w:asciiTheme="minorHAnsi" w:hAnsiTheme="minorHAnsi" w:cs="Arial"/>
          <w:sz w:val="18"/>
          <w:szCs w:val="16"/>
          <w:lang w:val="it-IT"/>
        </w:rPr>
        <w:t xml:space="preserve">Laura Meroni: </w:t>
      </w:r>
      <w:hyperlink r:id="rId8" w:history="1">
        <w:r w:rsidRPr="00A66E46">
          <w:rPr>
            <w:rStyle w:val="Collegamentoipertestuale"/>
            <w:rFonts w:asciiTheme="minorHAnsi" w:hAnsiTheme="minorHAnsi" w:cs="Arial"/>
            <w:sz w:val="18"/>
            <w:szCs w:val="16"/>
            <w:lang w:val="it-IT"/>
          </w:rPr>
          <w:t>laura.meroni@omnicomprgroup.com</w:t>
        </w:r>
      </w:hyperlink>
      <w:r w:rsidRPr="00A66E46">
        <w:rPr>
          <w:rFonts w:asciiTheme="minorHAnsi" w:hAnsiTheme="minorHAnsi" w:cs="Arial"/>
          <w:sz w:val="18"/>
          <w:szCs w:val="16"/>
          <w:lang w:val="it-IT"/>
        </w:rPr>
        <w:t xml:space="preserve"> / 335 7683270</w:t>
      </w:r>
    </w:p>
    <w:p w14:paraId="5616DB4C" w14:textId="77777777" w:rsidR="00F62CB4" w:rsidRPr="00A66E46" w:rsidRDefault="00F62CB4" w:rsidP="00F62CB4">
      <w:pPr>
        <w:pStyle w:val="Nessunaspaziatura"/>
        <w:rPr>
          <w:rFonts w:asciiTheme="minorHAnsi" w:hAnsiTheme="minorHAnsi" w:cs="Arial"/>
          <w:sz w:val="18"/>
          <w:szCs w:val="16"/>
          <w:lang w:val="it-IT"/>
        </w:rPr>
      </w:pPr>
      <w:r w:rsidRPr="00A66E46">
        <w:rPr>
          <w:rFonts w:asciiTheme="minorHAnsi" w:hAnsiTheme="minorHAnsi" w:cs="Arial"/>
          <w:sz w:val="18"/>
          <w:szCs w:val="16"/>
          <w:lang w:val="it-IT"/>
        </w:rPr>
        <w:t xml:space="preserve">Teodoro Lattanzio: </w:t>
      </w:r>
      <w:hyperlink r:id="rId9" w:history="1">
        <w:r w:rsidRPr="00A66E46">
          <w:rPr>
            <w:rStyle w:val="Collegamentoipertestuale"/>
            <w:rFonts w:asciiTheme="minorHAnsi" w:hAnsiTheme="minorHAnsi" w:cs="Arial"/>
            <w:sz w:val="18"/>
            <w:szCs w:val="16"/>
            <w:lang w:val="it-IT"/>
          </w:rPr>
          <w:t>teodoro.lattanzio@omnicomprgroup.com</w:t>
        </w:r>
      </w:hyperlink>
      <w:r w:rsidRPr="00A66E46">
        <w:rPr>
          <w:rFonts w:asciiTheme="minorHAnsi" w:hAnsiTheme="minorHAnsi" w:cs="Arial"/>
          <w:sz w:val="18"/>
          <w:szCs w:val="16"/>
          <w:lang w:val="it-IT"/>
        </w:rPr>
        <w:t xml:space="preserve"> / 360 107 43 35</w:t>
      </w:r>
    </w:p>
    <w:p w14:paraId="45E7D66A" w14:textId="77777777" w:rsidR="00F62CB4" w:rsidRPr="00A66E46" w:rsidRDefault="00F62CB4" w:rsidP="00F62CB4">
      <w:pPr>
        <w:pStyle w:val="Nessunaspaziatura"/>
        <w:rPr>
          <w:rFonts w:asciiTheme="minorHAnsi" w:hAnsiTheme="minorHAnsi"/>
          <w:sz w:val="22"/>
          <w:lang w:val="it-IT"/>
        </w:rPr>
      </w:pPr>
      <w:r w:rsidRPr="00A66E46">
        <w:rPr>
          <w:rFonts w:asciiTheme="minorHAnsi" w:hAnsiTheme="minorHAnsi" w:cs="Arial"/>
          <w:sz w:val="18"/>
          <w:szCs w:val="16"/>
          <w:lang w:val="it-IT"/>
        </w:rPr>
        <w:t xml:space="preserve">Angela Sirago: </w:t>
      </w:r>
      <w:hyperlink r:id="rId10" w:history="1">
        <w:r w:rsidRPr="00A66E46">
          <w:rPr>
            <w:rStyle w:val="Collegamentoipertestuale"/>
            <w:rFonts w:asciiTheme="minorHAnsi" w:hAnsiTheme="minorHAnsi" w:cs="Arial"/>
            <w:sz w:val="18"/>
            <w:szCs w:val="16"/>
            <w:lang w:val="it-IT"/>
          </w:rPr>
          <w:t>angela.sirago@omnicomprgroup.com</w:t>
        </w:r>
      </w:hyperlink>
      <w:r w:rsidRPr="00A66E46">
        <w:rPr>
          <w:rFonts w:asciiTheme="minorHAnsi" w:hAnsiTheme="minorHAnsi" w:cs="Arial"/>
          <w:sz w:val="18"/>
          <w:szCs w:val="16"/>
          <w:lang w:val="it-IT"/>
        </w:rPr>
        <w:t xml:space="preserve"> / 338 8875187</w:t>
      </w:r>
    </w:p>
    <w:bookmarkEnd w:id="0"/>
    <w:p w14:paraId="6A19783F" w14:textId="77777777" w:rsidR="00F62CB4" w:rsidRPr="00F62CB4" w:rsidRDefault="00F62CB4" w:rsidP="00C614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sectPr w:rsidR="00F62CB4" w:rsidRPr="00F62C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9BC49" w14:textId="77777777" w:rsidR="00123D61" w:rsidRDefault="00123D61" w:rsidP="00123D61">
      <w:pPr>
        <w:spacing w:after="0" w:line="240" w:lineRule="auto"/>
      </w:pPr>
      <w:r>
        <w:separator/>
      </w:r>
    </w:p>
  </w:endnote>
  <w:endnote w:type="continuationSeparator" w:id="0">
    <w:p w14:paraId="4D51F02B" w14:textId="77777777" w:rsidR="00123D61" w:rsidRDefault="00123D61" w:rsidP="0012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0C7A8" w14:textId="77777777" w:rsidR="00384DC9" w:rsidRDefault="00384D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F8462" w14:textId="77777777" w:rsidR="00384DC9" w:rsidRDefault="00384DC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23B9F" w14:textId="77777777" w:rsidR="00384DC9" w:rsidRDefault="00384D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F240D" w14:textId="77777777" w:rsidR="00123D61" w:rsidRDefault="00123D61" w:rsidP="00123D61">
      <w:pPr>
        <w:spacing w:after="0" w:line="240" w:lineRule="auto"/>
      </w:pPr>
      <w:r>
        <w:separator/>
      </w:r>
    </w:p>
  </w:footnote>
  <w:footnote w:type="continuationSeparator" w:id="0">
    <w:p w14:paraId="29FDFC16" w14:textId="77777777" w:rsidR="00123D61" w:rsidRDefault="00123D61" w:rsidP="00123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0770E" w14:textId="77777777" w:rsidR="00384DC9" w:rsidRDefault="00384D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82964" w14:textId="77777777" w:rsidR="00123D61" w:rsidRDefault="00123D61" w:rsidP="00123D61">
    <w:pPr>
      <w:pStyle w:val="Intestazione"/>
      <w:jc w:val="right"/>
    </w:pPr>
    <w:bookmarkStart w:id="1" w:name="_GoBack"/>
    <w:r>
      <w:rPr>
        <w:noProof/>
      </w:rPr>
      <w:drawing>
        <wp:inline distT="0" distB="0" distL="0" distR="0" wp14:anchorId="3CA4C1E3" wp14:editId="17AF02A6">
          <wp:extent cx="1037238" cy="539087"/>
          <wp:effectExtent l="0" t="0" r="0" b="0"/>
          <wp:docPr id="2" name="Immagine 2" descr="Risultati immagini per med 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isultati immagini per med 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202" cy="559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2E546" w14:textId="77777777" w:rsidR="00384DC9" w:rsidRDefault="00384D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60A53"/>
    <w:multiLevelType w:val="hybridMultilevel"/>
    <w:tmpl w:val="29283E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61"/>
    <w:rsid w:val="00013533"/>
    <w:rsid w:val="00046ED7"/>
    <w:rsid w:val="00053457"/>
    <w:rsid w:val="0006202F"/>
    <w:rsid w:val="00064755"/>
    <w:rsid w:val="00086CC9"/>
    <w:rsid w:val="00091681"/>
    <w:rsid w:val="000B6C56"/>
    <w:rsid w:val="000D2FA6"/>
    <w:rsid w:val="000F09C9"/>
    <w:rsid w:val="000F28C5"/>
    <w:rsid w:val="001040CF"/>
    <w:rsid w:val="00107974"/>
    <w:rsid w:val="001165CE"/>
    <w:rsid w:val="00121590"/>
    <w:rsid w:val="00123D61"/>
    <w:rsid w:val="00130909"/>
    <w:rsid w:val="00145BC4"/>
    <w:rsid w:val="00145C73"/>
    <w:rsid w:val="00157238"/>
    <w:rsid w:val="001738F8"/>
    <w:rsid w:val="00174367"/>
    <w:rsid w:val="001D7B5F"/>
    <w:rsid w:val="001E1861"/>
    <w:rsid w:val="001F1C13"/>
    <w:rsid w:val="00212C6A"/>
    <w:rsid w:val="00213151"/>
    <w:rsid w:val="00240B59"/>
    <w:rsid w:val="002428CE"/>
    <w:rsid w:val="00256C92"/>
    <w:rsid w:val="002D3C6E"/>
    <w:rsid w:val="002D461D"/>
    <w:rsid w:val="002D5011"/>
    <w:rsid w:val="002D51BB"/>
    <w:rsid w:val="002E16A9"/>
    <w:rsid w:val="00301307"/>
    <w:rsid w:val="003021E5"/>
    <w:rsid w:val="00311E43"/>
    <w:rsid w:val="0031331F"/>
    <w:rsid w:val="0032285A"/>
    <w:rsid w:val="00327E45"/>
    <w:rsid w:val="00330BD2"/>
    <w:rsid w:val="0034704E"/>
    <w:rsid w:val="00357764"/>
    <w:rsid w:val="00384DC9"/>
    <w:rsid w:val="003C5F7E"/>
    <w:rsid w:val="003D4777"/>
    <w:rsid w:val="003F0DCC"/>
    <w:rsid w:val="00402C02"/>
    <w:rsid w:val="004236E6"/>
    <w:rsid w:val="0044670A"/>
    <w:rsid w:val="00453B66"/>
    <w:rsid w:val="0046193F"/>
    <w:rsid w:val="0046241B"/>
    <w:rsid w:val="004777F5"/>
    <w:rsid w:val="00481E3B"/>
    <w:rsid w:val="00496501"/>
    <w:rsid w:val="004A3AFA"/>
    <w:rsid w:val="004B29BF"/>
    <w:rsid w:val="004C1847"/>
    <w:rsid w:val="004C5844"/>
    <w:rsid w:val="004C7D6F"/>
    <w:rsid w:val="005053BA"/>
    <w:rsid w:val="00555777"/>
    <w:rsid w:val="00566572"/>
    <w:rsid w:val="00571056"/>
    <w:rsid w:val="005769BA"/>
    <w:rsid w:val="005A4C7C"/>
    <w:rsid w:val="005B0D3E"/>
    <w:rsid w:val="005C7897"/>
    <w:rsid w:val="005D0350"/>
    <w:rsid w:val="00612D19"/>
    <w:rsid w:val="006323BF"/>
    <w:rsid w:val="006367E1"/>
    <w:rsid w:val="00653D01"/>
    <w:rsid w:val="006620C0"/>
    <w:rsid w:val="006922CF"/>
    <w:rsid w:val="006B265B"/>
    <w:rsid w:val="006B5D00"/>
    <w:rsid w:val="00703888"/>
    <w:rsid w:val="007058F7"/>
    <w:rsid w:val="00722315"/>
    <w:rsid w:val="0072258D"/>
    <w:rsid w:val="007A2450"/>
    <w:rsid w:val="007B1702"/>
    <w:rsid w:val="007E2D58"/>
    <w:rsid w:val="0080143A"/>
    <w:rsid w:val="00810C15"/>
    <w:rsid w:val="00811787"/>
    <w:rsid w:val="008215C1"/>
    <w:rsid w:val="00836E3C"/>
    <w:rsid w:val="0084192E"/>
    <w:rsid w:val="00853666"/>
    <w:rsid w:val="00863FAD"/>
    <w:rsid w:val="008712E1"/>
    <w:rsid w:val="0088608B"/>
    <w:rsid w:val="00894B82"/>
    <w:rsid w:val="008C25B0"/>
    <w:rsid w:val="008D29C7"/>
    <w:rsid w:val="008D62FE"/>
    <w:rsid w:val="00906912"/>
    <w:rsid w:val="00925801"/>
    <w:rsid w:val="009511CB"/>
    <w:rsid w:val="00972E8A"/>
    <w:rsid w:val="009D0B85"/>
    <w:rsid w:val="009F54B3"/>
    <w:rsid w:val="00A25D39"/>
    <w:rsid w:val="00A62BEE"/>
    <w:rsid w:val="00A66E46"/>
    <w:rsid w:val="00A72619"/>
    <w:rsid w:val="00A7799E"/>
    <w:rsid w:val="00A84F50"/>
    <w:rsid w:val="00A90CB8"/>
    <w:rsid w:val="00A94A39"/>
    <w:rsid w:val="00AA39FF"/>
    <w:rsid w:val="00AB0FB4"/>
    <w:rsid w:val="00B11FDD"/>
    <w:rsid w:val="00B14BF1"/>
    <w:rsid w:val="00B3056D"/>
    <w:rsid w:val="00BB129D"/>
    <w:rsid w:val="00C26EF9"/>
    <w:rsid w:val="00C614AA"/>
    <w:rsid w:val="00C64118"/>
    <w:rsid w:val="00C80060"/>
    <w:rsid w:val="00CB0BCB"/>
    <w:rsid w:val="00CF27DA"/>
    <w:rsid w:val="00D11955"/>
    <w:rsid w:val="00D141AD"/>
    <w:rsid w:val="00D147DF"/>
    <w:rsid w:val="00D2342D"/>
    <w:rsid w:val="00D24F8B"/>
    <w:rsid w:val="00D440C2"/>
    <w:rsid w:val="00D604E2"/>
    <w:rsid w:val="00D71751"/>
    <w:rsid w:val="00D8333E"/>
    <w:rsid w:val="00D90C2C"/>
    <w:rsid w:val="00DA5DAA"/>
    <w:rsid w:val="00DB5B87"/>
    <w:rsid w:val="00DC36FB"/>
    <w:rsid w:val="00DD266C"/>
    <w:rsid w:val="00DD5727"/>
    <w:rsid w:val="00E045C5"/>
    <w:rsid w:val="00E250AA"/>
    <w:rsid w:val="00E44777"/>
    <w:rsid w:val="00EE4644"/>
    <w:rsid w:val="00EE70CF"/>
    <w:rsid w:val="00F0596C"/>
    <w:rsid w:val="00F062BD"/>
    <w:rsid w:val="00F447A7"/>
    <w:rsid w:val="00F447E4"/>
    <w:rsid w:val="00F62CB4"/>
    <w:rsid w:val="00F8799D"/>
    <w:rsid w:val="00FB2981"/>
    <w:rsid w:val="00FB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C96019"/>
  <w15:chartTrackingRefBased/>
  <w15:docId w15:val="{9C55BDF3-2460-4F8F-81C8-A4E84DF1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3D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3D61"/>
  </w:style>
  <w:style w:type="paragraph" w:styleId="Pidipagina">
    <w:name w:val="footer"/>
    <w:basedOn w:val="Normale"/>
    <w:link w:val="PidipaginaCarattere"/>
    <w:uiPriority w:val="99"/>
    <w:unhideWhenUsed/>
    <w:rsid w:val="00123D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3D61"/>
  </w:style>
  <w:style w:type="paragraph" w:styleId="Paragrafoelenco">
    <w:name w:val="List Paragraph"/>
    <w:basedOn w:val="Normale"/>
    <w:uiPriority w:val="34"/>
    <w:qFormat/>
    <w:rsid w:val="00612D1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F62CB4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F62CB4"/>
    <w:pPr>
      <w:spacing w:after="0" w:line="240" w:lineRule="auto"/>
    </w:pPr>
    <w:rPr>
      <w:rFonts w:ascii="Calibri" w:eastAsia="Calibri" w:hAnsi="Calibri" w:cs="Times New Roman"/>
      <w:sz w:val="20"/>
      <w:lang w:val="en-GB" w:eastAsia="en-GB" w:bidi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96C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0596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0596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0596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596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59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meroni@omnicomprgroup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ngela.sirago@omnicompr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odoro.lattanzio@omnicomprgroup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C9B5C-BA2E-4AAA-B74A-7832103E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886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Palattella, Giovanni</dc:creator>
  <cp:keywords/>
  <dc:description/>
  <cp:lastModifiedBy>Sirago, Angela</cp:lastModifiedBy>
  <cp:revision>4</cp:revision>
  <dcterms:created xsi:type="dcterms:W3CDTF">2020-01-21T08:17:00Z</dcterms:created>
  <dcterms:modified xsi:type="dcterms:W3CDTF">2020-01-23T09:54:00Z</dcterms:modified>
</cp:coreProperties>
</file>